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5763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86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868">
        <w:rPr>
          <w:b/>
          <w:noProof/>
          <w:sz w:val="24"/>
        </w:rPr>
        <w:t>104e</w:t>
      </w:r>
      <w:r>
        <w:rPr>
          <w:b/>
          <w:i/>
          <w:noProof/>
          <w:sz w:val="28"/>
        </w:rPr>
        <w:tab/>
      </w:r>
      <w:r w:rsidR="007C6868">
        <w:rPr>
          <w:b/>
          <w:i/>
          <w:noProof/>
          <w:sz w:val="28"/>
        </w:rPr>
        <w:t>R4-221</w:t>
      </w:r>
      <w:r w:rsidR="00F361B2">
        <w:rPr>
          <w:b/>
          <w:i/>
          <w:noProof/>
          <w:sz w:val="28"/>
        </w:rPr>
        <w:t>2479</w:t>
      </w:r>
      <w:bookmarkStart w:id="0" w:name="_GoBack"/>
      <w:bookmarkEnd w:id="0"/>
    </w:p>
    <w:p w14:paraId="7CB45193" w14:textId="1574526D" w:rsidR="001E41F3" w:rsidRDefault="007C68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79A22" w:rsidR="001E41F3" w:rsidRPr="00410371" w:rsidRDefault="007C6868" w:rsidP="00C71D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</w:t>
            </w:r>
            <w:r w:rsidR="00C71D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C380E" w:rsidR="001E41F3" w:rsidRPr="00410371" w:rsidRDefault="007C68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88251" w:rsidR="001E41F3" w:rsidRPr="00410371" w:rsidRDefault="007C68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2C335" w:rsidR="001E41F3" w:rsidRPr="00410371" w:rsidRDefault="007C6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86B1FA" w:rsidR="00F25D98" w:rsidRDefault="007C6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0EAC2" w:rsidR="001E41F3" w:rsidRDefault="007C6868" w:rsidP="00C71DFB">
            <w:pPr>
              <w:pStyle w:val="CRCoverPage"/>
              <w:spacing w:after="0"/>
              <w:rPr>
                <w:noProof/>
              </w:rPr>
            </w:pPr>
            <w:r>
              <w:t>Draft CR to TS38.176-</w:t>
            </w:r>
            <w:r w:rsidR="00C71DFB">
              <w:t>2</w:t>
            </w:r>
            <w:r>
              <w:t xml:space="preserve"> on </w:t>
            </w:r>
            <w:r w:rsidR="00C71DFB">
              <w:t>OTA t</w:t>
            </w:r>
            <w:r w:rsidR="00174094">
              <w:t>ransmit</w:t>
            </w:r>
            <w:r w:rsidR="00D72F4A">
              <w:t xml:space="preserve"> ON/OFF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39B7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E80F0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A9E7F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C71DFB">
              <w:t>NR_IAB_enh</w:t>
            </w:r>
            <w:proofErr w:type="spellEnd"/>
            <w:r w:rsidRPr="00C71DFB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AFE3" w:rsidR="001E41F3" w:rsidRDefault="007C6868" w:rsidP="00C71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71DF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71DFB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BC7ED" w:rsidR="001E41F3" w:rsidRDefault="004F1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89D9B" w:rsidR="001E41F3" w:rsidRDefault="007C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76274F" w:rsidR="001E41F3" w:rsidRDefault="009B73A0" w:rsidP="00CC2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CC2094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test case for simultaneous </w:t>
            </w:r>
            <w:r w:rsidR="00174094">
              <w:rPr>
                <w:noProof/>
                <w:lang w:eastAsia="zh-CN"/>
              </w:rPr>
              <w:t>Tx</w:t>
            </w:r>
            <w:r>
              <w:rPr>
                <w:noProof/>
                <w:lang w:eastAsia="zh-CN"/>
              </w:rPr>
              <w:t xml:space="preserve"> between IAB-MT and IAB-DU.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1B5AF" w:rsidR="001E41F3" w:rsidRDefault="009B73A0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CC2094">
              <w:rPr>
                <w:noProof/>
                <w:lang w:eastAsia="zh-CN"/>
              </w:rPr>
              <w:t>est case is updated</w:t>
            </w:r>
            <w:r>
              <w:rPr>
                <w:noProof/>
                <w:lang w:eastAsia="zh-CN"/>
              </w:rPr>
              <w:t xml:space="preserve"> for simultaneous</w:t>
            </w:r>
            <w:r w:rsidR="00174094">
              <w:rPr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 xml:space="preserve">X between IAB-MT and IAB-DU in requriement of </w:t>
            </w:r>
            <w:r w:rsidR="00D72F4A">
              <w:rPr>
                <w:noProof/>
                <w:lang w:eastAsia="zh-CN"/>
              </w:rPr>
              <w:t xml:space="preserve"> </w:t>
            </w:r>
            <w:r w:rsidR="00C71DFB">
              <w:rPr>
                <w:noProof/>
                <w:lang w:eastAsia="zh-CN"/>
              </w:rPr>
              <w:t>O</w:t>
            </w:r>
            <w:r w:rsidR="00D72F4A">
              <w:rPr>
                <w:noProof/>
                <w:lang w:eastAsia="zh-CN"/>
              </w:rPr>
              <w:t>T</w:t>
            </w:r>
            <w:r w:rsidR="00C71DFB">
              <w:rPr>
                <w:noProof/>
                <w:lang w:eastAsia="zh-CN"/>
              </w:rPr>
              <w:t>A t</w:t>
            </w:r>
            <w:r w:rsidR="00D72F4A">
              <w:rPr>
                <w:noProof/>
                <w:lang w:eastAsia="zh-CN"/>
              </w:rPr>
              <w:t xml:space="preserve">ransmit ON/OFF power.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3EB41" w:rsidR="001E41F3" w:rsidRDefault="009B7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corresponding test case for IA</w:t>
            </w:r>
            <w:r w:rsidR="00174094">
              <w:rPr>
                <w:noProof/>
                <w:lang w:eastAsia="zh-CN"/>
              </w:rPr>
              <w:t>B node supporting simultaneous T</w:t>
            </w:r>
            <w:r>
              <w:rPr>
                <w:noProof/>
                <w:lang w:eastAsia="zh-CN"/>
              </w:rPr>
              <w:t xml:space="preserve">X operation.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DBB3B" w:rsidR="001E41F3" w:rsidRDefault="00174094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D72F4A">
              <w:rPr>
                <w:noProof/>
                <w:lang w:eastAsia="zh-CN"/>
              </w:rPr>
              <w:t>.</w:t>
            </w:r>
            <w:r w:rsidR="00C71DFB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C387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CF745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6FB1E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FDCBD6" w:rsidR="001E41F3" w:rsidRDefault="00124037" w:rsidP="00124037">
      <w:pPr>
        <w:jc w:val="center"/>
        <w:rPr>
          <w:b/>
          <w:i/>
          <w:noProof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lastRenderedPageBreak/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change&gt;</w:t>
      </w:r>
    </w:p>
    <w:p w14:paraId="6FFD9A36" w14:textId="77777777" w:rsidR="00C71DFB" w:rsidRPr="00120294" w:rsidRDefault="00C71DFB" w:rsidP="00C71DFB">
      <w:pPr>
        <w:pStyle w:val="2"/>
      </w:pPr>
      <w:bookmarkStart w:id="2" w:name="_Toc75165225"/>
      <w:bookmarkStart w:id="3" w:name="_Toc75334010"/>
      <w:bookmarkStart w:id="4" w:name="_Toc75508202"/>
      <w:bookmarkStart w:id="5" w:name="_Toc75815941"/>
      <w:bookmarkStart w:id="6" w:name="_Toc76541099"/>
      <w:bookmarkStart w:id="7" w:name="_Toc76541666"/>
      <w:bookmarkStart w:id="8" w:name="_Toc82429555"/>
      <w:bookmarkStart w:id="9" w:name="_Toc89939806"/>
      <w:bookmarkStart w:id="10" w:name="_Toc98754132"/>
      <w:bookmarkStart w:id="11" w:name="_Toc106177946"/>
      <w:r w:rsidRPr="00120294">
        <w:t>6.5</w:t>
      </w:r>
      <w:r w:rsidRPr="00120294">
        <w:tab/>
        <w:t>OTA transmit ON/OFF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F11FB5B" w14:textId="77777777" w:rsidR="00C71DFB" w:rsidRPr="00120294" w:rsidRDefault="00C71DFB" w:rsidP="00C71DFB">
      <w:pPr>
        <w:pStyle w:val="30"/>
        <w:rPr>
          <w:lang w:eastAsia="ja-JP"/>
        </w:rPr>
      </w:pPr>
      <w:bookmarkStart w:id="12" w:name="_Toc75334011"/>
      <w:bookmarkStart w:id="13" w:name="_Toc75508203"/>
      <w:bookmarkStart w:id="14" w:name="_Toc75815942"/>
      <w:bookmarkStart w:id="15" w:name="_Toc76541100"/>
      <w:bookmarkStart w:id="16" w:name="_Toc76541667"/>
      <w:bookmarkStart w:id="17" w:name="_Toc82429556"/>
      <w:bookmarkStart w:id="18" w:name="_Toc89939807"/>
      <w:bookmarkStart w:id="19" w:name="_Toc98754133"/>
      <w:bookmarkStart w:id="20" w:name="_Toc106177947"/>
      <w:r w:rsidRPr="00120294">
        <w:rPr>
          <w:lang w:eastAsia="ja-JP"/>
        </w:rPr>
        <w:t>6.5.1</w:t>
      </w:r>
      <w:r w:rsidRPr="00120294">
        <w:rPr>
          <w:lang w:eastAsia="ja-JP"/>
        </w:rPr>
        <w:tab/>
        <w:t>OTA transmitter OFF power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FE4C813" w14:textId="77777777" w:rsidR="00C71DFB" w:rsidRPr="00120294" w:rsidRDefault="00C71DFB" w:rsidP="00C71DFB">
      <w:pPr>
        <w:pStyle w:val="40"/>
        <w:rPr>
          <w:lang w:eastAsia="ja-JP"/>
        </w:rPr>
      </w:pPr>
      <w:bookmarkStart w:id="21" w:name="_Toc75334012"/>
      <w:bookmarkStart w:id="22" w:name="_Toc75508204"/>
      <w:bookmarkStart w:id="23" w:name="_Toc75815943"/>
      <w:bookmarkStart w:id="24" w:name="_Toc76541101"/>
      <w:bookmarkStart w:id="25" w:name="_Toc76541668"/>
      <w:bookmarkStart w:id="26" w:name="_Toc82429557"/>
      <w:bookmarkStart w:id="27" w:name="_Toc89939808"/>
      <w:bookmarkStart w:id="28" w:name="_Toc98754134"/>
      <w:bookmarkStart w:id="29" w:name="_Toc106177948"/>
      <w:r w:rsidRPr="00120294">
        <w:rPr>
          <w:lang w:eastAsia="ja-JP"/>
        </w:rPr>
        <w:t>6.5.1.1</w:t>
      </w:r>
      <w:r w:rsidRPr="00120294">
        <w:rPr>
          <w:lang w:eastAsia="ja-JP"/>
        </w:rPr>
        <w:tab/>
        <w:t>Definition and applicability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6DC37AD" w14:textId="77777777" w:rsidR="00C71DFB" w:rsidRPr="00120294" w:rsidRDefault="00C71DFB" w:rsidP="00C71DFB">
      <w:pPr>
        <w:rPr>
          <w:rFonts w:eastAsia="Yu Gothic UI"/>
        </w:rPr>
      </w:pPr>
      <w:r w:rsidRPr="00120294">
        <w:rPr>
          <w:rFonts w:eastAsia="Yu Gothic UI"/>
        </w:rPr>
        <w:t xml:space="preserve">OTA transmitter OFF power is defined as the mean power measured over 70/N µs filtered with a square filter of bandwidth equal to the </w:t>
      </w:r>
      <w:r w:rsidRPr="00120294">
        <w:rPr>
          <w:rFonts w:eastAsia="Yu Gothic UI"/>
          <w:i/>
        </w:rPr>
        <w:t>transmission bandwidth configuration</w:t>
      </w:r>
      <w:r w:rsidRPr="00120294">
        <w:rPr>
          <w:rFonts w:eastAsia="Yu Gothic UI"/>
        </w:rPr>
        <w:t xml:space="preserve"> of the </w:t>
      </w:r>
      <w:r w:rsidRPr="00120294">
        <w:rPr>
          <w:rFonts w:eastAsia="Yu Gothic UI" w:hint="eastAsia"/>
        </w:rPr>
        <w:t>IAB</w:t>
      </w:r>
      <w:r w:rsidRPr="00120294">
        <w:rPr>
          <w:rFonts w:eastAsia="Yu Gothic UI"/>
        </w:rPr>
        <w:t xml:space="preserve"> (</w:t>
      </w:r>
      <w:proofErr w:type="spellStart"/>
      <w:r w:rsidRPr="00120294">
        <w:rPr>
          <w:rFonts w:eastAsia="Yu Gothic UI"/>
        </w:rPr>
        <w:t>BW</w:t>
      </w:r>
      <w:r w:rsidRPr="00120294">
        <w:rPr>
          <w:rFonts w:eastAsia="Yu Gothic UI"/>
          <w:vertAlign w:val="subscript"/>
        </w:rPr>
        <w:t>Config</w:t>
      </w:r>
      <w:proofErr w:type="spellEnd"/>
      <w:r w:rsidRPr="00120294">
        <w:rPr>
          <w:rFonts w:eastAsia="Yu Gothic UI"/>
        </w:rPr>
        <w:t xml:space="preserve">) centred on the assigned channel frequency during the </w:t>
      </w:r>
      <w:r w:rsidRPr="00120294">
        <w:rPr>
          <w:rFonts w:eastAsia="Yu Gothic UI"/>
          <w:i/>
        </w:rPr>
        <w:t>transmitter OFF period</w:t>
      </w:r>
      <w:r w:rsidRPr="00120294">
        <w:rPr>
          <w:rFonts w:eastAsia="Yu Gothic UI"/>
        </w:rPr>
        <w:t>. N = SCS/15, where SCS is Sub Carrier Spacing in kHz.</w:t>
      </w:r>
    </w:p>
    <w:p w14:paraId="6950B938" w14:textId="77777777" w:rsidR="00C71DFB" w:rsidRPr="00120294" w:rsidRDefault="00C71DFB" w:rsidP="00C71DFB">
      <w:pPr>
        <w:rPr>
          <w:rFonts w:eastAsia="Yu Gothic UI"/>
        </w:rPr>
      </w:pPr>
      <w:r w:rsidRPr="00120294">
        <w:rPr>
          <w:rFonts w:eastAsia="Yu Gothic UI"/>
        </w:rPr>
        <w:t xml:space="preserve">For </w:t>
      </w:r>
      <w:r w:rsidRPr="00120294">
        <w:rPr>
          <w:rFonts w:eastAsia="Yu Gothic UI" w:hint="eastAsia"/>
        </w:rPr>
        <w:t>IAB</w:t>
      </w:r>
      <w:r w:rsidRPr="00120294">
        <w:rPr>
          <w:rFonts w:eastAsia="Yu Gothic UI"/>
        </w:rPr>
        <w:t xml:space="preserve"> </w:t>
      </w:r>
      <w:r w:rsidRPr="00120294">
        <w:rPr>
          <w:rFonts w:hint="eastAsia"/>
          <w:lang w:eastAsia="zh-CN"/>
        </w:rPr>
        <w:t xml:space="preserve">node </w:t>
      </w:r>
      <w:r w:rsidRPr="00120294">
        <w:rPr>
          <w:rFonts w:eastAsia="Yu Gothic UI"/>
        </w:rPr>
        <w:t xml:space="preserve">supporting intra-band contiguous CA, the OTA transmitter OFF power is defined as the mean power measured over 70/N us filtered with a square filter of bandwidth equal to the </w:t>
      </w:r>
      <w:r w:rsidRPr="00120294">
        <w:rPr>
          <w:rFonts w:hint="eastAsia"/>
          <w:lang w:eastAsia="zh-CN"/>
        </w:rPr>
        <w:t>a</w:t>
      </w:r>
      <w:r w:rsidRPr="00120294">
        <w:rPr>
          <w:rFonts w:eastAsia="Yu Gothic UI"/>
          <w:i/>
          <w:iCs/>
        </w:rPr>
        <w:t xml:space="preserve">ggregated </w:t>
      </w:r>
      <w:r w:rsidRPr="00120294">
        <w:rPr>
          <w:rFonts w:eastAsia="Yu Gothic UI" w:hint="eastAsia"/>
          <w:i/>
          <w:iCs/>
        </w:rPr>
        <w:t>IAB-DU</w:t>
      </w:r>
      <w:r w:rsidRPr="00120294">
        <w:rPr>
          <w:rFonts w:hint="eastAsia"/>
          <w:i/>
          <w:iCs/>
          <w:lang w:eastAsia="zh-CN"/>
        </w:rPr>
        <w:t xml:space="preserve"> c</w:t>
      </w:r>
      <w:r w:rsidRPr="00120294">
        <w:rPr>
          <w:rFonts w:eastAsia="Yu Gothic UI"/>
          <w:i/>
          <w:iCs/>
        </w:rPr>
        <w:t xml:space="preserve">hannel </w:t>
      </w:r>
      <w:r w:rsidRPr="00120294">
        <w:rPr>
          <w:rFonts w:hint="eastAsia"/>
          <w:i/>
          <w:iCs/>
          <w:lang w:eastAsia="zh-CN"/>
        </w:rPr>
        <w:t>b</w:t>
      </w:r>
      <w:r w:rsidRPr="00120294">
        <w:rPr>
          <w:rFonts w:eastAsia="Yu Gothic UI"/>
          <w:i/>
          <w:iCs/>
        </w:rPr>
        <w:t>andwidth</w:t>
      </w:r>
      <w:r w:rsidRPr="00120294">
        <w:rPr>
          <w:rFonts w:hint="eastAsia"/>
          <w:iCs/>
          <w:lang w:eastAsia="zh-CN"/>
        </w:rPr>
        <w:t xml:space="preserve"> or</w:t>
      </w:r>
      <w:r w:rsidRPr="00120294">
        <w:rPr>
          <w:rFonts w:hint="eastAsia"/>
          <w:i/>
          <w:iCs/>
          <w:lang w:eastAsia="zh-CN"/>
        </w:rPr>
        <w:t xml:space="preserve"> IAB-</w:t>
      </w:r>
      <w:r w:rsidRPr="00120294">
        <w:rPr>
          <w:rFonts w:eastAsia="Yu Gothic UI" w:hint="eastAsia"/>
          <w:i/>
          <w:iCs/>
        </w:rPr>
        <w:t xml:space="preserve">MT </w:t>
      </w:r>
      <w:r w:rsidRPr="00120294">
        <w:rPr>
          <w:rFonts w:hint="eastAsia"/>
          <w:i/>
          <w:iCs/>
          <w:lang w:eastAsia="zh-CN"/>
        </w:rPr>
        <w:t>c</w:t>
      </w:r>
      <w:r w:rsidRPr="00120294">
        <w:rPr>
          <w:rFonts w:eastAsia="Yu Gothic UI"/>
          <w:i/>
          <w:iCs/>
        </w:rPr>
        <w:t xml:space="preserve">hannel </w:t>
      </w:r>
      <w:r w:rsidRPr="00120294">
        <w:rPr>
          <w:rFonts w:hint="eastAsia"/>
          <w:i/>
          <w:iCs/>
          <w:lang w:eastAsia="zh-CN"/>
        </w:rPr>
        <w:t>b</w:t>
      </w:r>
      <w:r w:rsidRPr="00120294">
        <w:rPr>
          <w:rFonts w:eastAsia="Yu Gothic UI"/>
          <w:i/>
          <w:iCs/>
        </w:rPr>
        <w:t>andwidth</w:t>
      </w:r>
      <w:r w:rsidRPr="00120294">
        <w:rPr>
          <w:rFonts w:eastAsia="Yu Gothic UI"/>
        </w:rPr>
        <w:t xml:space="preserve"> </w:t>
      </w:r>
      <w:proofErr w:type="spellStart"/>
      <w:r w:rsidRPr="00120294">
        <w:rPr>
          <w:rFonts w:eastAsia="Yu Gothic UI"/>
          <w:bCs/>
        </w:rPr>
        <w:t>BW</w:t>
      </w:r>
      <w:r w:rsidRPr="00120294">
        <w:rPr>
          <w:rFonts w:eastAsia="Yu Gothic UI"/>
          <w:bCs/>
          <w:vertAlign w:val="subscript"/>
        </w:rPr>
        <w:t>Channel_CA</w:t>
      </w:r>
      <w:proofErr w:type="spellEnd"/>
      <w:r w:rsidRPr="00120294">
        <w:rPr>
          <w:rFonts w:eastAsia="Yu Gothic UI"/>
          <w:bCs/>
        </w:rPr>
        <w:t xml:space="preserve"> centred on (</w:t>
      </w:r>
      <w:proofErr w:type="spellStart"/>
      <w:r w:rsidRPr="00120294">
        <w:rPr>
          <w:rFonts w:eastAsia="Yu Gothic UI"/>
          <w:bCs/>
        </w:rPr>
        <w:t>F</w:t>
      </w:r>
      <w:r w:rsidRPr="00120294">
        <w:rPr>
          <w:rFonts w:eastAsia="Yu Gothic UI"/>
          <w:bCs/>
          <w:vertAlign w:val="subscript"/>
        </w:rPr>
        <w:t>edge,high</w:t>
      </w:r>
      <w:r w:rsidRPr="00120294">
        <w:rPr>
          <w:rFonts w:eastAsia="Yu Gothic UI"/>
          <w:bCs/>
        </w:rPr>
        <w:t>+F</w:t>
      </w:r>
      <w:r w:rsidRPr="00120294">
        <w:rPr>
          <w:rFonts w:eastAsia="Yu Gothic UI"/>
          <w:bCs/>
          <w:vertAlign w:val="subscript"/>
        </w:rPr>
        <w:t>edge,low</w:t>
      </w:r>
      <w:proofErr w:type="spellEnd"/>
      <w:r w:rsidRPr="00120294">
        <w:rPr>
          <w:rFonts w:eastAsia="Yu Gothic UI"/>
          <w:bCs/>
        </w:rPr>
        <w:t xml:space="preserve">)/2 during the </w:t>
      </w:r>
      <w:r w:rsidRPr="00120294">
        <w:rPr>
          <w:rFonts w:eastAsia="Yu Gothic UI"/>
          <w:bCs/>
          <w:i/>
          <w:iCs/>
        </w:rPr>
        <w:t>transmitter OFF period</w:t>
      </w:r>
      <w:r w:rsidRPr="00120294">
        <w:rPr>
          <w:rFonts w:eastAsia="Yu Gothic UI"/>
          <w:bCs/>
        </w:rPr>
        <w:t xml:space="preserve">. </w:t>
      </w:r>
      <w:r w:rsidRPr="00120294">
        <w:rPr>
          <w:rFonts w:eastAsia="Yu Gothic UI"/>
        </w:rPr>
        <w:t xml:space="preserve">N = SCS/15, where SCS is the smallest supported Sub Carrier Spacing in kHz in the </w:t>
      </w:r>
      <w:r w:rsidRPr="00120294">
        <w:rPr>
          <w:i/>
          <w:iCs/>
        </w:rPr>
        <w:t xml:space="preserve">aggregated </w:t>
      </w:r>
      <w:r w:rsidRPr="00120294">
        <w:rPr>
          <w:rFonts w:hint="eastAsia"/>
          <w:i/>
          <w:iCs/>
          <w:lang w:eastAsia="zh-CN"/>
        </w:rPr>
        <w:t xml:space="preserve">IAB-DU </w:t>
      </w:r>
      <w:r w:rsidRPr="00120294">
        <w:rPr>
          <w:i/>
          <w:iCs/>
        </w:rPr>
        <w:t>channel bandwidth</w:t>
      </w:r>
      <w:r w:rsidRPr="00120294">
        <w:rPr>
          <w:rFonts w:hint="eastAsia"/>
          <w:i/>
          <w:iCs/>
          <w:lang w:eastAsia="zh-CN"/>
        </w:rPr>
        <w:t xml:space="preserve"> or aggregated IAB-MT</w:t>
      </w:r>
      <w:r w:rsidRPr="00120294">
        <w:rPr>
          <w:i/>
          <w:iCs/>
        </w:rPr>
        <w:t xml:space="preserve"> channel bandwidth</w:t>
      </w:r>
      <w:r w:rsidRPr="00120294">
        <w:rPr>
          <w:rFonts w:eastAsia="Yu Gothic UI"/>
        </w:rPr>
        <w:t>.</w:t>
      </w:r>
    </w:p>
    <w:p w14:paraId="58DE7D39" w14:textId="77777777" w:rsidR="00C71DFB" w:rsidRPr="00120294" w:rsidRDefault="00C71DFB" w:rsidP="00C71DFB">
      <w:pPr>
        <w:rPr>
          <w:rFonts w:eastAsia="Yu Gothic UI"/>
        </w:rPr>
      </w:pPr>
      <w:r w:rsidRPr="00120294">
        <w:rPr>
          <w:rFonts w:eastAsia="Yu Gothic UI"/>
        </w:rPr>
        <w:t xml:space="preserve">For </w:t>
      </w:r>
      <w:r w:rsidRPr="00120294">
        <w:rPr>
          <w:rFonts w:eastAsia="Yu Gothic UI" w:hint="eastAsia"/>
          <w:i/>
        </w:rPr>
        <w:t>IAB</w:t>
      </w:r>
      <w:r w:rsidRPr="00120294">
        <w:rPr>
          <w:rFonts w:eastAsia="Yu Gothic UI"/>
          <w:i/>
        </w:rPr>
        <w:t xml:space="preserve"> type 1-O</w:t>
      </w:r>
      <w:r w:rsidRPr="00120294">
        <w:rPr>
          <w:rFonts w:eastAsia="Yu Gothic UI"/>
        </w:rPr>
        <w:t xml:space="preserve">, the transmitter OFF power is defined as the output power at the </w:t>
      </w:r>
      <w:r w:rsidRPr="00120294">
        <w:rPr>
          <w:rFonts w:eastAsia="Yu Gothic UI"/>
          <w:i/>
        </w:rPr>
        <w:t>co-location reference antenna</w:t>
      </w:r>
      <w:r w:rsidRPr="00120294">
        <w:rPr>
          <w:rFonts w:eastAsia="Yu Gothic UI"/>
        </w:rPr>
        <w:t xml:space="preserve"> conducted output(s). For </w:t>
      </w:r>
      <w:r w:rsidRPr="00120294">
        <w:rPr>
          <w:rFonts w:eastAsia="Yu Gothic UI" w:hint="eastAsia"/>
          <w:i/>
        </w:rPr>
        <w:t>IAB</w:t>
      </w:r>
      <w:r w:rsidRPr="00120294">
        <w:rPr>
          <w:rFonts w:eastAsia="Yu Gothic UI"/>
          <w:i/>
        </w:rPr>
        <w:t xml:space="preserve"> type 2-O</w:t>
      </w:r>
      <w:r w:rsidRPr="00120294">
        <w:rPr>
          <w:rFonts w:eastAsia="Yu Gothic UI"/>
        </w:rPr>
        <w:t xml:space="preserve"> the transmitter OFF power is defined as TRP.</w:t>
      </w:r>
    </w:p>
    <w:p w14:paraId="6A76D26A" w14:textId="77777777" w:rsidR="00C71DFB" w:rsidRPr="00120294" w:rsidRDefault="00C71DFB" w:rsidP="00C71DFB">
      <w:pPr>
        <w:rPr>
          <w:color w:val="000000"/>
          <w:lang w:eastAsia="zh-CN"/>
        </w:rPr>
      </w:pPr>
      <w:r w:rsidRPr="00120294">
        <w:rPr>
          <w:rFonts w:eastAsia="Yu Gothic UI"/>
        </w:rPr>
        <w:t xml:space="preserve">For </w:t>
      </w:r>
      <w:r w:rsidRPr="00120294">
        <w:rPr>
          <w:rFonts w:eastAsia="Yu Gothic UI"/>
          <w:i/>
        </w:rPr>
        <w:t>multi-band</w:t>
      </w:r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i/>
        </w:rPr>
        <w:t xml:space="preserve">RIBs </w:t>
      </w:r>
      <w:r w:rsidRPr="00120294">
        <w:rPr>
          <w:rFonts w:eastAsia="Yu Gothic UI"/>
        </w:rPr>
        <w:t>and</w:t>
      </w:r>
      <w:r w:rsidRPr="00120294">
        <w:rPr>
          <w:rFonts w:eastAsia="Yu Gothic UI"/>
          <w:i/>
        </w:rPr>
        <w:t xml:space="preserve"> single band RIBs </w:t>
      </w:r>
      <w:r w:rsidRPr="00120294">
        <w:rPr>
          <w:rFonts w:eastAsia="Yu Gothic UI"/>
        </w:rPr>
        <w:t xml:space="preserve">supporting transmission in multiple bands, the requirement is only applicable during the </w:t>
      </w:r>
      <w:r w:rsidRPr="00120294">
        <w:rPr>
          <w:rFonts w:eastAsia="Yu Gothic UI"/>
          <w:i/>
        </w:rPr>
        <w:t>transmitter OFF period</w:t>
      </w:r>
      <w:r w:rsidRPr="00120294">
        <w:rPr>
          <w:rFonts w:eastAsia="Yu Gothic UI"/>
        </w:rPr>
        <w:t xml:space="preserve"> in all supported </w:t>
      </w:r>
      <w:r w:rsidRPr="00120294">
        <w:rPr>
          <w:rFonts w:eastAsia="Yu Gothic UI"/>
          <w:i/>
        </w:rPr>
        <w:t>operating bands</w:t>
      </w:r>
      <w:r w:rsidRPr="00120294">
        <w:rPr>
          <w:rFonts w:eastAsia="Yu Gothic UI"/>
        </w:rPr>
        <w:t>.</w:t>
      </w:r>
    </w:p>
    <w:p w14:paraId="6B731D1F" w14:textId="77777777" w:rsidR="00C71DFB" w:rsidRPr="00120294" w:rsidRDefault="00C71DFB" w:rsidP="00C71DFB">
      <w:pPr>
        <w:pStyle w:val="40"/>
        <w:rPr>
          <w:lang w:eastAsia="ja-JP"/>
        </w:rPr>
      </w:pPr>
      <w:bookmarkStart w:id="30" w:name="_Toc75334013"/>
      <w:bookmarkStart w:id="31" w:name="_Toc75508205"/>
      <w:bookmarkStart w:id="32" w:name="_Toc75815944"/>
      <w:bookmarkStart w:id="33" w:name="_Toc76541102"/>
      <w:bookmarkStart w:id="34" w:name="_Toc76541669"/>
      <w:bookmarkStart w:id="35" w:name="_Toc82429558"/>
      <w:bookmarkStart w:id="36" w:name="_Toc89939809"/>
      <w:bookmarkStart w:id="37" w:name="_Toc98754135"/>
      <w:bookmarkStart w:id="38" w:name="_Toc106177949"/>
      <w:r w:rsidRPr="00120294">
        <w:rPr>
          <w:lang w:eastAsia="ja-JP"/>
        </w:rPr>
        <w:t>6.5.1.2</w:t>
      </w:r>
      <w:r w:rsidRPr="00120294">
        <w:rPr>
          <w:lang w:eastAsia="ja-JP"/>
        </w:rPr>
        <w:tab/>
        <w:t>Minimum requirement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A312EB1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 xml:space="preserve">IAB-DU </w:t>
      </w:r>
      <w:r w:rsidRPr="00120294">
        <w:rPr>
          <w:rFonts w:eastAsia="宋体"/>
          <w:i/>
          <w:color w:val="000000"/>
          <w:lang w:eastAsia="ja-JP"/>
        </w:rPr>
        <w:t>type 1-O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9.5.2.2.</w:t>
      </w:r>
    </w:p>
    <w:p w14:paraId="0BD8FCAB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 xml:space="preserve">IAB-DU </w:t>
      </w:r>
      <w:r w:rsidRPr="00120294">
        <w:rPr>
          <w:rFonts w:eastAsia="宋体"/>
          <w:i/>
          <w:color w:val="000000"/>
          <w:lang w:eastAsia="ja-JP"/>
        </w:rPr>
        <w:t>type 2-O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9.5.2.3.</w:t>
      </w:r>
    </w:p>
    <w:p w14:paraId="1E61E0B9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 xml:space="preserve">IAB-MT </w:t>
      </w:r>
      <w:r w:rsidRPr="00120294">
        <w:rPr>
          <w:rFonts w:eastAsia="宋体"/>
          <w:i/>
          <w:color w:val="000000"/>
          <w:lang w:eastAsia="ja-JP"/>
        </w:rPr>
        <w:t>type 1-O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9.5.2.</w:t>
      </w:r>
      <w:r w:rsidRPr="00120294">
        <w:rPr>
          <w:rFonts w:eastAsia="宋体" w:hint="eastAsia"/>
          <w:color w:val="000000"/>
          <w:lang w:eastAsia="zh-CN"/>
        </w:rPr>
        <w:t>4</w:t>
      </w:r>
      <w:r w:rsidRPr="00120294">
        <w:rPr>
          <w:rFonts w:eastAsia="宋体"/>
          <w:color w:val="000000"/>
          <w:lang w:eastAsia="ja-JP"/>
        </w:rPr>
        <w:t>.</w:t>
      </w:r>
    </w:p>
    <w:p w14:paraId="2BF6E051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 xml:space="preserve">IAB-MT </w:t>
      </w:r>
      <w:r w:rsidRPr="00120294">
        <w:rPr>
          <w:rFonts w:eastAsia="宋体"/>
          <w:i/>
          <w:color w:val="000000"/>
          <w:lang w:eastAsia="ja-JP"/>
        </w:rPr>
        <w:t>type 2-O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9.5.2.</w:t>
      </w:r>
      <w:r w:rsidRPr="00120294">
        <w:rPr>
          <w:rFonts w:eastAsia="宋体" w:hint="eastAsia"/>
          <w:color w:val="000000"/>
          <w:lang w:eastAsia="zh-CN"/>
        </w:rPr>
        <w:t>5</w:t>
      </w:r>
      <w:r w:rsidRPr="00120294">
        <w:rPr>
          <w:rFonts w:eastAsia="宋体"/>
          <w:color w:val="000000"/>
          <w:lang w:eastAsia="ja-JP"/>
        </w:rPr>
        <w:t>.</w:t>
      </w:r>
    </w:p>
    <w:p w14:paraId="3908455D" w14:textId="77777777" w:rsidR="00C71DFB" w:rsidRPr="00120294" w:rsidRDefault="00C71DFB" w:rsidP="00C71DFB">
      <w:pPr>
        <w:pStyle w:val="40"/>
        <w:rPr>
          <w:lang w:eastAsia="ja-JP"/>
        </w:rPr>
      </w:pPr>
      <w:bookmarkStart w:id="39" w:name="_Toc75334014"/>
      <w:bookmarkStart w:id="40" w:name="_Toc75508206"/>
      <w:bookmarkStart w:id="41" w:name="_Toc75815945"/>
      <w:bookmarkStart w:id="42" w:name="_Toc76541103"/>
      <w:bookmarkStart w:id="43" w:name="_Toc76541670"/>
      <w:bookmarkStart w:id="44" w:name="_Toc82429559"/>
      <w:bookmarkStart w:id="45" w:name="_Toc89939810"/>
      <w:bookmarkStart w:id="46" w:name="_Toc98754136"/>
      <w:bookmarkStart w:id="47" w:name="_Toc106177950"/>
      <w:r w:rsidRPr="00120294">
        <w:rPr>
          <w:lang w:eastAsia="ja-JP"/>
        </w:rPr>
        <w:t>6.5.1.3</w:t>
      </w:r>
      <w:r w:rsidRPr="00120294">
        <w:rPr>
          <w:lang w:eastAsia="ja-JP"/>
        </w:rPr>
        <w:tab/>
        <w:t>Test purpose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D59D4A2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The purpose of this test is to verify the OTA transmitter OFF power</w:t>
      </w:r>
      <w:r w:rsidRPr="00120294">
        <w:rPr>
          <w:rFonts w:eastAsia="宋体"/>
          <w:color w:val="000000"/>
          <w:lang w:eastAsia="zh-CN"/>
        </w:rPr>
        <w:t xml:space="preserve"> is</w:t>
      </w:r>
      <w:r w:rsidRPr="00120294">
        <w:rPr>
          <w:rFonts w:eastAsia="宋体"/>
          <w:color w:val="000000"/>
          <w:lang w:eastAsia="ja-JP"/>
        </w:rPr>
        <w:t xml:space="preserve"> within the limit</w:t>
      </w:r>
      <w:r w:rsidRPr="00120294">
        <w:rPr>
          <w:rFonts w:eastAsia="宋体"/>
          <w:color w:val="000000"/>
          <w:lang w:eastAsia="zh-CN"/>
        </w:rPr>
        <w:t>s</w:t>
      </w:r>
      <w:r w:rsidRPr="00120294">
        <w:rPr>
          <w:rFonts w:eastAsia="宋体"/>
          <w:color w:val="000000"/>
          <w:lang w:eastAsia="ja-JP"/>
        </w:rPr>
        <w:t xml:space="preserve"> of the minimum requirement</w:t>
      </w:r>
      <w:r w:rsidRPr="00120294">
        <w:rPr>
          <w:rFonts w:eastAsia="宋体"/>
          <w:color w:val="000000"/>
          <w:lang w:eastAsia="zh-CN"/>
        </w:rPr>
        <w:t>s</w:t>
      </w:r>
      <w:r w:rsidRPr="00120294">
        <w:rPr>
          <w:rFonts w:eastAsia="宋体"/>
          <w:color w:val="000000"/>
          <w:lang w:eastAsia="ja-JP"/>
        </w:rPr>
        <w:t>.</w:t>
      </w:r>
    </w:p>
    <w:p w14:paraId="4A3F0825" w14:textId="77777777" w:rsidR="00C71DFB" w:rsidRPr="00120294" w:rsidRDefault="00C71DFB" w:rsidP="00C71DFB">
      <w:pPr>
        <w:pStyle w:val="40"/>
        <w:rPr>
          <w:lang w:eastAsia="ja-JP"/>
        </w:rPr>
      </w:pPr>
      <w:bookmarkStart w:id="48" w:name="_Toc75334015"/>
      <w:bookmarkStart w:id="49" w:name="_Toc75508207"/>
      <w:bookmarkStart w:id="50" w:name="_Toc75815946"/>
      <w:bookmarkStart w:id="51" w:name="_Toc76541104"/>
      <w:bookmarkStart w:id="52" w:name="_Toc76541671"/>
      <w:bookmarkStart w:id="53" w:name="_Toc82429560"/>
      <w:bookmarkStart w:id="54" w:name="_Toc89939811"/>
      <w:bookmarkStart w:id="55" w:name="_Toc98754137"/>
      <w:bookmarkStart w:id="56" w:name="_Toc106177951"/>
      <w:r w:rsidRPr="00120294">
        <w:rPr>
          <w:lang w:eastAsia="ja-JP"/>
        </w:rPr>
        <w:t>6.5.1.4</w:t>
      </w:r>
      <w:r w:rsidRPr="00120294">
        <w:rPr>
          <w:lang w:eastAsia="ja-JP"/>
        </w:rPr>
        <w:tab/>
        <w:t>Method of test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F283D3E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Requirement is tested together with transmitter transient period, as described in clause 6.5.2.4.</w:t>
      </w:r>
    </w:p>
    <w:p w14:paraId="75C27080" w14:textId="77777777" w:rsidR="00C71DFB" w:rsidRPr="00120294" w:rsidRDefault="00C71DFB" w:rsidP="00C71DFB">
      <w:pPr>
        <w:pStyle w:val="40"/>
        <w:rPr>
          <w:lang w:eastAsia="ja-JP"/>
        </w:rPr>
      </w:pPr>
      <w:bookmarkStart w:id="57" w:name="_Toc75334016"/>
      <w:bookmarkStart w:id="58" w:name="_Toc75508208"/>
      <w:bookmarkStart w:id="59" w:name="_Toc75815947"/>
      <w:bookmarkStart w:id="60" w:name="_Toc76541105"/>
      <w:bookmarkStart w:id="61" w:name="_Toc76541672"/>
      <w:bookmarkStart w:id="62" w:name="_Toc82429561"/>
      <w:bookmarkStart w:id="63" w:name="_Toc89939812"/>
      <w:bookmarkStart w:id="64" w:name="_Toc98754138"/>
      <w:bookmarkStart w:id="65" w:name="_Toc106177952"/>
      <w:r w:rsidRPr="00120294">
        <w:rPr>
          <w:lang w:eastAsia="ja-JP"/>
        </w:rPr>
        <w:t>6.5.1.5</w:t>
      </w:r>
      <w:r w:rsidRPr="00120294">
        <w:rPr>
          <w:lang w:eastAsia="ja-JP"/>
        </w:rPr>
        <w:tab/>
        <w:t>Test requirements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F62DDCE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The conformance testing of transmit OFF power is included in the conformance testing of transmit</w:t>
      </w:r>
      <w:r w:rsidRPr="00120294">
        <w:rPr>
          <w:rFonts w:eastAsia="宋体"/>
          <w:color w:val="000000"/>
          <w:lang w:eastAsia="zh-CN"/>
        </w:rPr>
        <w:t>ter transient period</w:t>
      </w:r>
      <w:r w:rsidRPr="00120294">
        <w:rPr>
          <w:rFonts w:eastAsia="宋体"/>
          <w:color w:val="000000"/>
          <w:lang w:eastAsia="ja-JP"/>
        </w:rPr>
        <w:t>; therefore, see clause 6.</w:t>
      </w:r>
      <w:r w:rsidRPr="00120294">
        <w:rPr>
          <w:rFonts w:eastAsia="宋体"/>
          <w:color w:val="000000"/>
          <w:lang w:eastAsia="zh-CN"/>
        </w:rPr>
        <w:t>5</w:t>
      </w:r>
      <w:r w:rsidRPr="00120294">
        <w:rPr>
          <w:rFonts w:eastAsia="宋体"/>
          <w:color w:val="000000"/>
          <w:lang w:eastAsia="ja-JP"/>
        </w:rPr>
        <w:t>.2.5 for test requirements.</w:t>
      </w:r>
    </w:p>
    <w:p w14:paraId="4EE3F2B0" w14:textId="77777777" w:rsidR="00C71DFB" w:rsidRPr="00120294" w:rsidRDefault="00C71DFB" w:rsidP="00C71DFB">
      <w:pPr>
        <w:pStyle w:val="30"/>
        <w:rPr>
          <w:lang w:eastAsia="ja-JP"/>
        </w:rPr>
      </w:pPr>
      <w:bookmarkStart w:id="66" w:name="_Toc75334017"/>
      <w:bookmarkStart w:id="67" w:name="_Toc75508209"/>
      <w:bookmarkStart w:id="68" w:name="_Toc75815948"/>
      <w:bookmarkStart w:id="69" w:name="_Toc76541106"/>
      <w:bookmarkStart w:id="70" w:name="_Toc76541673"/>
      <w:bookmarkStart w:id="71" w:name="_Toc82429562"/>
      <w:bookmarkStart w:id="72" w:name="_Toc89939813"/>
      <w:bookmarkStart w:id="73" w:name="_Toc98754139"/>
      <w:bookmarkStart w:id="74" w:name="_Toc106177953"/>
      <w:r w:rsidRPr="00120294">
        <w:rPr>
          <w:lang w:eastAsia="ja-JP"/>
        </w:rPr>
        <w:t>6.5.2</w:t>
      </w:r>
      <w:r w:rsidRPr="00120294">
        <w:rPr>
          <w:lang w:eastAsia="ja-JP"/>
        </w:rPr>
        <w:tab/>
        <w:t>OTA transmitter transient period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9E23563" w14:textId="77777777" w:rsidR="00C71DFB" w:rsidRPr="00120294" w:rsidRDefault="00C71DFB" w:rsidP="00C71DFB">
      <w:pPr>
        <w:pStyle w:val="40"/>
        <w:rPr>
          <w:lang w:eastAsia="ja-JP"/>
        </w:rPr>
      </w:pPr>
      <w:bookmarkStart w:id="75" w:name="_Toc75334018"/>
      <w:bookmarkStart w:id="76" w:name="_Toc75508210"/>
      <w:bookmarkStart w:id="77" w:name="_Toc75815949"/>
      <w:bookmarkStart w:id="78" w:name="_Toc76541107"/>
      <w:bookmarkStart w:id="79" w:name="_Toc76541674"/>
      <w:bookmarkStart w:id="80" w:name="_Toc82429563"/>
      <w:bookmarkStart w:id="81" w:name="_Toc89939814"/>
      <w:bookmarkStart w:id="82" w:name="_Toc98754140"/>
      <w:bookmarkStart w:id="83" w:name="_Toc106177954"/>
      <w:r w:rsidRPr="00120294">
        <w:rPr>
          <w:lang w:eastAsia="ja-JP"/>
        </w:rPr>
        <w:t>6.5.2.1</w:t>
      </w:r>
      <w:r w:rsidRPr="00120294">
        <w:rPr>
          <w:lang w:eastAsia="ja-JP"/>
        </w:rPr>
        <w:tab/>
        <w:t>Definition and applicability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626DC93" w14:textId="77777777" w:rsidR="00C71DFB" w:rsidRPr="00120294" w:rsidRDefault="00C71DFB" w:rsidP="00C71DFB">
      <w:pPr>
        <w:rPr>
          <w:rFonts w:ascii="Arial" w:eastAsia="宋体" w:hAnsi="Arial"/>
          <w:b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OTA </w:t>
      </w:r>
      <w:r w:rsidRPr="00120294">
        <w:rPr>
          <w:rFonts w:eastAsia="宋体"/>
          <w:i/>
          <w:color w:val="000000"/>
          <w:lang w:eastAsia="ja-JP"/>
        </w:rPr>
        <w:t>transmitter transient period</w:t>
      </w:r>
      <w:r w:rsidRPr="00120294">
        <w:rPr>
          <w:rFonts w:eastAsia="宋体"/>
          <w:color w:val="000000"/>
          <w:lang w:eastAsia="ja-JP"/>
        </w:rPr>
        <w:t xml:space="preserve"> is the time period during which the transmitter unit is changing from the OFF period to the ON period or vice versa. The OTA </w:t>
      </w:r>
      <w:r w:rsidRPr="00120294">
        <w:rPr>
          <w:rFonts w:eastAsia="宋体"/>
          <w:i/>
          <w:color w:val="000000"/>
          <w:lang w:eastAsia="ja-JP"/>
        </w:rPr>
        <w:t>transmitter transient period</w:t>
      </w:r>
      <w:r w:rsidRPr="00120294">
        <w:rPr>
          <w:rFonts w:eastAsia="宋体"/>
          <w:color w:val="000000"/>
          <w:lang w:eastAsia="ja-JP"/>
        </w:rPr>
        <w:t xml:space="preserve"> is illustrated in figure 6.5.2.1-1.</w:t>
      </w:r>
    </w:p>
    <w:p w14:paraId="6BE8C36C" w14:textId="77777777" w:rsidR="00C71DFB" w:rsidRPr="00120294" w:rsidRDefault="00C71DFB" w:rsidP="00C71DFB">
      <w:pPr>
        <w:pStyle w:val="TH"/>
        <w:rPr>
          <w:rFonts w:cs="Arial"/>
          <w:color w:val="000000"/>
          <w:lang w:eastAsia="zh-CN"/>
        </w:rPr>
      </w:pPr>
      <w:r w:rsidRPr="00120294">
        <w:rPr>
          <w:noProof/>
          <w:lang w:val="en-US" w:eastAsia="zh-CN"/>
        </w:rPr>
        <w:lastRenderedPageBreak/>
        <w:drawing>
          <wp:inline distT="0" distB="0" distL="0" distR="0" wp14:anchorId="76612667" wp14:editId="080B3036">
            <wp:extent cx="6121400" cy="3251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2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E0623" w14:textId="77777777" w:rsidR="00C71DFB" w:rsidRPr="00120294" w:rsidRDefault="00C71DFB" w:rsidP="00C71DFB">
      <w:pPr>
        <w:pStyle w:val="TF"/>
        <w:rPr>
          <w:lang w:eastAsia="zh-CN"/>
        </w:rPr>
      </w:pPr>
      <w:r w:rsidRPr="00120294">
        <w:rPr>
          <w:rFonts w:cs="Arial"/>
          <w:color w:val="000000"/>
          <w:lang w:eastAsia="ja-JP"/>
        </w:rPr>
        <w:t>Figure 6.5.2.1-1: Illustration of the relations of transmitter ON period, transmitter OFF period and transmitter transient period</w:t>
      </w:r>
      <w:r w:rsidRPr="00120294">
        <w:rPr>
          <w:rFonts w:cs="Arial" w:hint="eastAsia"/>
          <w:color w:val="000000"/>
          <w:lang w:eastAsia="zh-CN"/>
        </w:rPr>
        <w:t xml:space="preserve"> for IAB</w:t>
      </w:r>
    </w:p>
    <w:p w14:paraId="585E48F3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zh-CN"/>
        </w:rPr>
        <w:t xml:space="preserve">For </w:t>
      </w:r>
      <w:r w:rsidRPr="00120294">
        <w:rPr>
          <w:rFonts w:eastAsia="宋体" w:hint="eastAsia"/>
          <w:i/>
          <w:color w:val="000000"/>
          <w:lang w:eastAsia="zh-CN"/>
        </w:rPr>
        <w:t>IAB type 1-O</w:t>
      </w:r>
      <w:r w:rsidRPr="00120294">
        <w:rPr>
          <w:rFonts w:eastAsia="宋体"/>
          <w:i/>
          <w:color w:val="000000"/>
          <w:lang w:eastAsia="zh-CN"/>
        </w:rPr>
        <w:t xml:space="preserve">, </w:t>
      </w:r>
      <w:r w:rsidRPr="00120294">
        <w:rPr>
          <w:rFonts w:eastAsia="宋体"/>
          <w:color w:val="000000"/>
          <w:lang w:eastAsia="ja-JP"/>
        </w:rPr>
        <w:t>this requirement applies for</w:t>
      </w:r>
      <w:r w:rsidRPr="00120294">
        <w:rPr>
          <w:rFonts w:eastAsia="宋体"/>
          <w:color w:val="000000"/>
          <w:lang w:eastAsia="zh-CN"/>
        </w:rPr>
        <w:t xml:space="preserve"> RIB</w:t>
      </w:r>
      <w:r w:rsidRPr="00120294">
        <w:rPr>
          <w:rFonts w:eastAsia="宋体"/>
          <w:i/>
          <w:color w:val="000000"/>
          <w:lang w:eastAsia="zh-CN"/>
        </w:rPr>
        <w:t xml:space="preserve"> </w:t>
      </w:r>
      <w:r w:rsidRPr="00120294">
        <w:rPr>
          <w:rFonts w:eastAsia="宋体"/>
          <w:color w:val="000000"/>
          <w:lang w:eastAsia="ja-JP"/>
        </w:rPr>
        <w:t xml:space="preserve">supporting transmission in the </w:t>
      </w:r>
      <w:r w:rsidRPr="00120294">
        <w:rPr>
          <w:rFonts w:eastAsia="宋体"/>
          <w:i/>
          <w:color w:val="000000"/>
          <w:lang w:eastAsia="ja-JP"/>
        </w:rPr>
        <w:t>operating band</w:t>
      </w:r>
      <w:r w:rsidRPr="00120294">
        <w:rPr>
          <w:rFonts w:eastAsia="宋体"/>
          <w:color w:val="000000"/>
          <w:lang w:eastAsia="zh-CN"/>
        </w:rPr>
        <w:t xml:space="preserve"> and is measured at the</w:t>
      </w:r>
      <w:r w:rsidRPr="00120294">
        <w:rPr>
          <w:rFonts w:eastAsia="宋体"/>
          <w:color w:val="000000"/>
          <w:lang w:eastAsia="ja-JP"/>
        </w:rPr>
        <w:t xml:space="preserve"> </w:t>
      </w:r>
      <w:r w:rsidRPr="00120294">
        <w:rPr>
          <w:rFonts w:eastAsia="宋体"/>
          <w:i/>
          <w:color w:val="000000"/>
          <w:lang w:eastAsia="zh-CN"/>
        </w:rPr>
        <w:t xml:space="preserve">co-location test antenna </w:t>
      </w:r>
      <w:r w:rsidRPr="00120294">
        <w:rPr>
          <w:rFonts w:eastAsia="宋体"/>
          <w:color w:val="000000"/>
          <w:lang w:eastAsia="zh-CN"/>
        </w:rPr>
        <w:t>conducted outputs.</w:t>
      </w:r>
      <w:r w:rsidRPr="00120294">
        <w:rPr>
          <w:rFonts w:eastAsia="宋体"/>
          <w:color w:val="000000"/>
          <w:lang w:eastAsia="ja-JP"/>
        </w:rPr>
        <w:t xml:space="preserve"> For </w:t>
      </w:r>
      <w:r w:rsidRPr="00120294">
        <w:rPr>
          <w:rFonts w:eastAsia="宋体" w:hint="eastAsia"/>
          <w:i/>
          <w:color w:val="000000"/>
          <w:lang w:eastAsia="zh-CN"/>
        </w:rPr>
        <w:t>IAB type 2-O</w:t>
      </w:r>
      <w:r w:rsidRPr="00120294">
        <w:rPr>
          <w:rFonts w:eastAsia="宋体"/>
          <w:color w:val="000000"/>
          <w:lang w:eastAsia="ja-JP"/>
        </w:rPr>
        <w:t>, the requirement applies at</w:t>
      </w:r>
      <w:r w:rsidRPr="00120294">
        <w:rPr>
          <w:rFonts w:eastAsia="宋体"/>
          <w:i/>
          <w:color w:val="000000"/>
          <w:lang w:eastAsia="ja-JP"/>
        </w:rPr>
        <w:t xml:space="preserve"> </w:t>
      </w:r>
      <w:r w:rsidRPr="00120294">
        <w:rPr>
          <w:rFonts w:eastAsia="宋体"/>
          <w:color w:val="000000"/>
          <w:lang w:eastAsia="ja-JP"/>
        </w:rPr>
        <w:t>each</w:t>
      </w:r>
      <w:r w:rsidRPr="00120294">
        <w:rPr>
          <w:rFonts w:eastAsia="宋体"/>
          <w:i/>
          <w:color w:val="000000"/>
          <w:lang w:eastAsia="ja-JP"/>
        </w:rPr>
        <w:t xml:space="preserve"> </w:t>
      </w:r>
      <w:r w:rsidRPr="00120294">
        <w:rPr>
          <w:rFonts w:eastAsia="宋体"/>
          <w:color w:val="000000"/>
          <w:lang w:eastAsia="ja-JP"/>
        </w:rPr>
        <w:t xml:space="preserve">RIB supporting transmission in the </w:t>
      </w:r>
      <w:r w:rsidRPr="00120294">
        <w:rPr>
          <w:rFonts w:eastAsia="宋体"/>
          <w:i/>
          <w:color w:val="000000"/>
          <w:lang w:eastAsia="ja-JP"/>
        </w:rPr>
        <w:t>operating band</w:t>
      </w:r>
      <w:r w:rsidRPr="00120294">
        <w:rPr>
          <w:rFonts w:eastAsia="宋体"/>
          <w:color w:val="000000"/>
          <w:lang w:eastAsia="ja-JP"/>
        </w:rPr>
        <w:t>.</w:t>
      </w:r>
    </w:p>
    <w:p w14:paraId="3421831F" w14:textId="77777777" w:rsidR="00C71DFB" w:rsidRPr="00120294" w:rsidRDefault="00C71DFB" w:rsidP="00C71DFB">
      <w:pPr>
        <w:pStyle w:val="40"/>
        <w:rPr>
          <w:lang w:eastAsia="ja-JP"/>
        </w:rPr>
      </w:pPr>
      <w:bookmarkStart w:id="84" w:name="_Toc75334019"/>
      <w:bookmarkStart w:id="85" w:name="_Toc75508211"/>
      <w:bookmarkStart w:id="86" w:name="_Toc75815950"/>
      <w:bookmarkStart w:id="87" w:name="_Toc76541108"/>
      <w:bookmarkStart w:id="88" w:name="_Toc76541675"/>
      <w:bookmarkStart w:id="89" w:name="_Toc82429564"/>
      <w:bookmarkStart w:id="90" w:name="_Toc89939815"/>
      <w:bookmarkStart w:id="91" w:name="_Toc98754141"/>
      <w:bookmarkStart w:id="92" w:name="_Toc106177955"/>
      <w:r w:rsidRPr="00120294">
        <w:rPr>
          <w:lang w:eastAsia="ja-JP"/>
        </w:rPr>
        <w:t>6.5.2.2</w:t>
      </w:r>
      <w:r w:rsidRPr="00120294">
        <w:rPr>
          <w:lang w:eastAsia="ja-JP"/>
        </w:rPr>
        <w:tab/>
        <w:t>Minimum requirement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4B004DF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>IAB-DU</w:t>
      </w:r>
      <w:r w:rsidRPr="00120294">
        <w:rPr>
          <w:rFonts w:eastAsia="宋体"/>
          <w:i/>
          <w:color w:val="000000"/>
          <w:lang w:eastAsia="ja-JP"/>
        </w:rPr>
        <w:t xml:space="preserve"> type 1-O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</w:t>
      </w:r>
      <w:r w:rsidRPr="00120294">
        <w:rPr>
          <w:rFonts w:eastAsia="宋体"/>
          <w:color w:val="000000"/>
          <w:lang w:eastAsia="zh-CN"/>
        </w:rPr>
        <w:t>2</w:t>
      </w:r>
      <w:r w:rsidRPr="00120294">
        <w:rPr>
          <w:rFonts w:eastAsia="宋体"/>
          <w:color w:val="000000"/>
          <w:lang w:eastAsia="ja-JP"/>
        </w:rPr>
        <w:t>], clause 9.5.3.2.</w:t>
      </w:r>
    </w:p>
    <w:p w14:paraId="6FB792DC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>IAB-DU</w:t>
      </w:r>
      <w:r w:rsidRPr="00120294">
        <w:rPr>
          <w:rFonts w:eastAsia="宋体"/>
          <w:i/>
          <w:color w:val="000000"/>
          <w:lang w:eastAsia="ja-JP"/>
        </w:rPr>
        <w:t xml:space="preserve"> type 2-O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</w:t>
      </w:r>
      <w:r w:rsidRPr="00120294">
        <w:rPr>
          <w:rFonts w:eastAsia="宋体"/>
          <w:color w:val="000000"/>
          <w:lang w:eastAsia="zh-CN"/>
        </w:rPr>
        <w:t>2</w:t>
      </w:r>
      <w:r w:rsidRPr="00120294">
        <w:rPr>
          <w:rFonts w:eastAsia="宋体"/>
          <w:color w:val="000000"/>
          <w:lang w:eastAsia="ja-JP"/>
        </w:rPr>
        <w:t>], clause 9.5.3.3.</w:t>
      </w:r>
    </w:p>
    <w:p w14:paraId="7089F66F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>IAB-MT</w:t>
      </w:r>
      <w:r w:rsidRPr="00120294">
        <w:rPr>
          <w:rFonts w:eastAsia="宋体"/>
          <w:i/>
          <w:color w:val="000000"/>
          <w:lang w:eastAsia="ja-JP"/>
        </w:rPr>
        <w:t xml:space="preserve"> type 1-O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</w:t>
      </w:r>
      <w:r w:rsidRPr="00120294">
        <w:rPr>
          <w:rFonts w:eastAsia="宋体"/>
          <w:color w:val="000000"/>
          <w:lang w:eastAsia="zh-CN"/>
        </w:rPr>
        <w:t>2</w:t>
      </w:r>
      <w:r w:rsidRPr="00120294">
        <w:rPr>
          <w:rFonts w:eastAsia="宋体"/>
          <w:color w:val="000000"/>
          <w:lang w:eastAsia="ja-JP"/>
        </w:rPr>
        <w:t>], clause 9.5.3.</w:t>
      </w:r>
      <w:r w:rsidRPr="00120294">
        <w:rPr>
          <w:rFonts w:eastAsia="宋体" w:hint="eastAsia"/>
          <w:color w:val="000000"/>
          <w:lang w:eastAsia="zh-CN"/>
        </w:rPr>
        <w:t>4</w:t>
      </w:r>
      <w:r w:rsidRPr="00120294">
        <w:rPr>
          <w:rFonts w:eastAsia="宋体"/>
          <w:color w:val="000000"/>
          <w:lang w:eastAsia="ja-JP"/>
        </w:rPr>
        <w:t>.</w:t>
      </w:r>
    </w:p>
    <w:p w14:paraId="77BFEB8B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>IAB-MT</w:t>
      </w:r>
      <w:r w:rsidRPr="00120294">
        <w:rPr>
          <w:rFonts w:eastAsia="宋体"/>
          <w:i/>
          <w:color w:val="000000"/>
          <w:lang w:eastAsia="ja-JP"/>
        </w:rPr>
        <w:t xml:space="preserve"> type 2-O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9.5.3.</w:t>
      </w:r>
      <w:r w:rsidRPr="00120294">
        <w:rPr>
          <w:rFonts w:eastAsia="宋体" w:hint="eastAsia"/>
          <w:color w:val="000000"/>
          <w:lang w:eastAsia="zh-CN"/>
        </w:rPr>
        <w:t>5</w:t>
      </w:r>
      <w:r w:rsidRPr="00120294">
        <w:rPr>
          <w:rFonts w:eastAsia="宋体"/>
          <w:color w:val="000000"/>
          <w:lang w:eastAsia="ja-JP"/>
        </w:rPr>
        <w:t>.</w:t>
      </w:r>
    </w:p>
    <w:p w14:paraId="18BC3101" w14:textId="77777777" w:rsidR="00C71DFB" w:rsidRPr="00120294" w:rsidRDefault="00C71DFB" w:rsidP="00C71DFB">
      <w:pPr>
        <w:pStyle w:val="40"/>
        <w:rPr>
          <w:lang w:eastAsia="ja-JP"/>
        </w:rPr>
      </w:pPr>
      <w:bookmarkStart w:id="93" w:name="_Toc75334020"/>
      <w:bookmarkStart w:id="94" w:name="_Toc75508212"/>
      <w:bookmarkStart w:id="95" w:name="_Toc75815951"/>
      <w:bookmarkStart w:id="96" w:name="_Toc76541109"/>
      <w:bookmarkStart w:id="97" w:name="_Toc76541676"/>
      <w:bookmarkStart w:id="98" w:name="_Toc82429565"/>
      <w:bookmarkStart w:id="99" w:name="_Toc89939816"/>
      <w:bookmarkStart w:id="100" w:name="_Toc98754142"/>
      <w:bookmarkStart w:id="101" w:name="_Toc106177956"/>
      <w:r w:rsidRPr="00120294">
        <w:rPr>
          <w:lang w:eastAsia="ja-JP"/>
        </w:rPr>
        <w:t>6.5.2.3</w:t>
      </w:r>
      <w:r w:rsidRPr="00120294">
        <w:rPr>
          <w:lang w:eastAsia="ja-JP"/>
        </w:rPr>
        <w:tab/>
        <w:t>Test purpose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6B0B06F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>The purpose of this test is to verify the OTA transmitter transient periods are within the limit</w:t>
      </w:r>
      <w:r w:rsidRPr="00120294">
        <w:rPr>
          <w:rFonts w:eastAsia="宋体"/>
          <w:color w:val="000000"/>
          <w:lang w:eastAsia="zh-CN"/>
        </w:rPr>
        <w:t>s</w:t>
      </w:r>
      <w:r w:rsidRPr="00120294">
        <w:rPr>
          <w:rFonts w:eastAsia="宋体"/>
          <w:color w:val="000000"/>
          <w:lang w:eastAsia="ja-JP"/>
        </w:rPr>
        <w:t xml:space="preserve"> of the minimum requirement</w:t>
      </w:r>
      <w:r w:rsidRPr="00120294">
        <w:rPr>
          <w:rFonts w:eastAsia="宋体"/>
          <w:color w:val="000000"/>
          <w:lang w:eastAsia="zh-CN"/>
        </w:rPr>
        <w:t>s</w:t>
      </w:r>
      <w:r w:rsidRPr="00120294">
        <w:rPr>
          <w:rFonts w:eastAsia="宋体"/>
          <w:color w:val="000000"/>
          <w:lang w:eastAsia="ja-JP"/>
        </w:rPr>
        <w:t>.</w:t>
      </w:r>
    </w:p>
    <w:p w14:paraId="436D4739" w14:textId="77777777" w:rsidR="00C71DFB" w:rsidRPr="00120294" w:rsidRDefault="00C71DFB" w:rsidP="00C71DFB">
      <w:pPr>
        <w:pStyle w:val="40"/>
        <w:rPr>
          <w:lang w:eastAsia="ja-JP"/>
        </w:rPr>
      </w:pPr>
      <w:bookmarkStart w:id="102" w:name="_Toc75334021"/>
      <w:bookmarkStart w:id="103" w:name="_Toc75508213"/>
      <w:bookmarkStart w:id="104" w:name="_Toc75815952"/>
      <w:bookmarkStart w:id="105" w:name="_Toc76541110"/>
      <w:bookmarkStart w:id="106" w:name="_Toc76541677"/>
      <w:bookmarkStart w:id="107" w:name="_Toc82429566"/>
      <w:bookmarkStart w:id="108" w:name="_Toc89939817"/>
      <w:bookmarkStart w:id="109" w:name="_Toc98754143"/>
      <w:bookmarkStart w:id="110" w:name="_Toc106177957"/>
      <w:r w:rsidRPr="00120294">
        <w:rPr>
          <w:lang w:eastAsia="ja-JP"/>
        </w:rPr>
        <w:t>6.5.2.4</w:t>
      </w:r>
      <w:r w:rsidRPr="00120294">
        <w:rPr>
          <w:lang w:eastAsia="ja-JP"/>
        </w:rPr>
        <w:tab/>
        <w:t>Method of test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25238B0" w14:textId="77777777" w:rsidR="00C71DFB" w:rsidRPr="00120294" w:rsidRDefault="00C71DFB" w:rsidP="00C71DFB">
      <w:pPr>
        <w:pStyle w:val="5"/>
        <w:rPr>
          <w:lang w:eastAsia="ja-JP"/>
        </w:rPr>
      </w:pPr>
      <w:bookmarkStart w:id="111" w:name="_Toc75334022"/>
      <w:bookmarkStart w:id="112" w:name="_Toc75508214"/>
      <w:bookmarkStart w:id="113" w:name="_Toc75815953"/>
      <w:bookmarkStart w:id="114" w:name="_Toc76541111"/>
      <w:bookmarkStart w:id="115" w:name="_Toc76541678"/>
      <w:bookmarkStart w:id="116" w:name="_Toc82429567"/>
      <w:bookmarkStart w:id="117" w:name="_Toc89939818"/>
      <w:bookmarkStart w:id="118" w:name="_Toc98754144"/>
      <w:bookmarkStart w:id="119" w:name="_Toc106177958"/>
      <w:r w:rsidRPr="00120294">
        <w:rPr>
          <w:lang w:eastAsia="ja-JP"/>
        </w:rPr>
        <w:t>6.5.2.4.1</w:t>
      </w:r>
      <w:r w:rsidRPr="00120294">
        <w:rPr>
          <w:lang w:eastAsia="ja-JP"/>
        </w:rPr>
        <w:tab/>
        <w:t>Initial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7558FC1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Test environment: Normal; see annex B.2.</w:t>
      </w:r>
    </w:p>
    <w:p w14:paraId="6878B474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RF channels to be tested: M; see clause 4.9.1.</w:t>
      </w:r>
    </w:p>
    <w:p w14:paraId="79AFC212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i/>
          <w:color w:val="000000"/>
          <w:lang w:eastAsia="ja-JP"/>
        </w:rPr>
        <w:t>Base Station RF Bandwidth</w:t>
      </w:r>
      <w:r w:rsidRPr="00120294">
        <w:rPr>
          <w:rFonts w:eastAsia="宋体"/>
          <w:color w:val="000000"/>
          <w:lang w:eastAsia="ja-JP"/>
        </w:rPr>
        <w:t xml:space="preserve"> positions to be tested for multi-carrier and/or CA:</w:t>
      </w:r>
    </w:p>
    <w:p w14:paraId="66B51703" w14:textId="77777777" w:rsidR="00C71DFB" w:rsidRPr="00120294" w:rsidRDefault="00C71DFB" w:rsidP="00C71DFB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M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zh-CN"/>
        </w:rPr>
        <w:t xml:space="preserve"> in single band operation</w:t>
      </w:r>
      <w:r w:rsidRPr="00120294">
        <w:rPr>
          <w:color w:val="000000"/>
          <w:lang w:eastAsia="ja-JP"/>
        </w:rPr>
        <w:t>, see clause 4.9.1</w:t>
      </w:r>
      <w:r w:rsidRPr="00120294">
        <w:rPr>
          <w:color w:val="000000"/>
          <w:lang w:eastAsia="zh-CN"/>
        </w:rPr>
        <w:t>;</w:t>
      </w:r>
    </w:p>
    <w:p w14:paraId="4C40AC46" w14:textId="77777777" w:rsidR="00C71DFB" w:rsidRPr="00120294" w:rsidRDefault="00C71DFB" w:rsidP="00C71DFB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B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_T</w:t>
      </w:r>
      <w:r w:rsidRPr="00120294">
        <w:rPr>
          <w:color w:val="000000"/>
          <w:lang w:eastAsia="zh-CN"/>
        </w:rPr>
        <w:t>'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zh-CN"/>
        </w:rPr>
        <w:t xml:space="preserve"> and</w:t>
      </w:r>
      <w:r w:rsidRPr="00120294">
        <w:rPr>
          <w:color w:val="000000"/>
          <w:lang w:eastAsia="ja-JP"/>
        </w:rPr>
        <w:t xml:space="preserve"> B</w:t>
      </w:r>
      <w:r w:rsidRPr="00120294">
        <w:rPr>
          <w:color w:val="000000"/>
          <w:lang w:eastAsia="zh-CN"/>
        </w:rPr>
        <w:t>'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_T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zh-CN"/>
        </w:rPr>
        <w:t xml:space="preserve"> in multi-band operation</w:t>
      </w:r>
      <w:r w:rsidRPr="00120294">
        <w:rPr>
          <w:color w:val="000000"/>
          <w:lang w:eastAsia="ja-JP"/>
        </w:rPr>
        <w:t>; see clause 4.9.</w:t>
      </w:r>
      <w:r w:rsidRPr="00120294">
        <w:rPr>
          <w:color w:val="000000"/>
          <w:lang w:eastAsia="zh-CN"/>
        </w:rPr>
        <w:t>1</w:t>
      </w:r>
      <w:r w:rsidRPr="00120294">
        <w:rPr>
          <w:color w:val="000000"/>
          <w:lang w:eastAsia="ja-JP"/>
        </w:rPr>
        <w:t>.</w:t>
      </w:r>
    </w:p>
    <w:p w14:paraId="681DDFA1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Directions to be tested:</w:t>
      </w:r>
    </w:p>
    <w:p w14:paraId="5D191A66" w14:textId="77777777" w:rsidR="00C71DFB" w:rsidRPr="00120294" w:rsidRDefault="00C71DFB" w:rsidP="00C71DFB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 xml:space="preserve">The requirement for </w:t>
      </w:r>
      <w:r w:rsidRPr="00120294">
        <w:rPr>
          <w:rFonts w:hint="eastAsia"/>
          <w:i/>
          <w:color w:val="000000"/>
          <w:lang w:eastAsia="zh-CN"/>
        </w:rPr>
        <w:t>IAB</w:t>
      </w:r>
      <w:r w:rsidRPr="00120294">
        <w:rPr>
          <w:i/>
          <w:color w:val="000000"/>
          <w:lang w:eastAsia="ja-JP"/>
        </w:rPr>
        <w:t xml:space="preserve"> type 1-O</w:t>
      </w:r>
      <w:r w:rsidRPr="00120294">
        <w:rPr>
          <w:color w:val="000000"/>
          <w:lang w:eastAsia="ja-JP"/>
        </w:rPr>
        <w:t xml:space="preserve"> is specified as co-location requirement. For general description of co-location requirements, refer to clause 4.12.</w:t>
      </w:r>
    </w:p>
    <w:p w14:paraId="27169F03" w14:textId="77777777" w:rsidR="00C71DFB" w:rsidRPr="00120294" w:rsidRDefault="00C71DFB" w:rsidP="00C71DFB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lastRenderedPageBreak/>
        <w:t>-</w:t>
      </w:r>
      <w:r w:rsidRPr="00120294">
        <w:rPr>
          <w:color w:val="000000"/>
          <w:lang w:eastAsia="ja-JP"/>
        </w:rPr>
        <w:tab/>
        <w:t xml:space="preserve">The requirement for </w:t>
      </w:r>
      <w:r w:rsidRPr="00120294">
        <w:rPr>
          <w:rFonts w:hint="eastAsia"/>
          <w:i/>
          <w:color w:val="000000"/>
          <w:lang w:eastAsia="zh-CN"/>
        </w:rPr>
        <w:t>IAB</w:t>
      </w:r>
      <w:r w:rsidRPr="00120294">
        <w:rPr>
          <w:i/>
          <w:color w:val="000000"/>
          <w:lang w:eastAsia="ja-JP"/>
        </w:rPr>
        <w:t xml:space="preserve"> type 2-O</w:t>
      </w:r>
      <w:r w:rsidRPr="00120294">
        <w:rPr>
          <w:color w:val="000000"/>
          <w:lang w:eastAsia="ja-JP"/>
        </w:rPr>
        <w:t xml:space="preserve"> is verified by an EIRP measurement at a direction corresponding to the OTA peak directions set reference beam direction pair (D.8) for the beam identifier (D.3) which provides the highest intended EIRP.</w:t>
      </w:r>
    </w:p>
    <w:p w14:paraId="29DEF568" w14:textId="77777777" w:rsidR="00C71DFB" w:rsidRPr="00120294" w:rsidRDefault="00C71DFB" w:rsidP="00C71DFB">
      <w:pPr>
        <w:pStyle w:val="5"/>
        <w:rPr>
          <w:lang w:eastAsia="ja-JP"/>
        </w:rPr>
      </w:pPr>
      <w:bookmarkStart w:id="120" w:name="_Toc75334023"/>
      <w:bookmarkStart w:id="121" w:name="_Toc75508215"/>
      <w:bookmarkStart w:id="122" w:name="_Toc75815954"/>
      <w:bookmarkStart w:id="123" w:name="_Toc76541112"/>
      <w:bookmarkStart w:id="124" w:name="_Toc76541679"/>
      <w:bookmarkStart w:id="125" w:name="_Toc82429568"/>
      <w:bookmarkStart w:id="126" w:name="_Toc89939819"/>
      <w:bookmarkStart w:id="127" w:name="_Toc98754145"/>
      <w:bookmarkStart w:id="128" w:name="_Toc106177959"/>
      <w:r w:rsidRPr="00120294">
        <w:rPr>
          <w:lang w:eastAsia="ja-JP"/>
        </w:rPr>
        <w:t>6.5.2.4.2</w:t>
      </w:r>
      <w:r w:rsidRPr="00120294">
        <w:rPr>
          <w:lang w:eastAsia="ja-JP"/>
        </w:rPr>
        <w:tab/>
        <w:t>Procedure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9795CE9" w14:textId="77777777" w:rsidR="00C71DFB" w:rsidRPr="00120294" w:rsidRDefault="00C71DFB" w:rsidP="00C71DFB">
      <w:pPr>
        <w:pStyle w:val="H6"/>
        <w:rPr>
          <w:lang w:eastAsia="ja-JP"/>
        </w:rPr>
      </w:pPr>
      <w:r w:rsidRPr="00120294">
        <w:rPr>
          <w:rFonts w:cs="Arial"/>
          <w:lang w:eastAsia="ja-JP"/>
        </w:rPr>
        <w:t>6.5.2.4.2.1</w:t>
      </w:r>
      <w:r w:rsidRPr="00120294">
        <w:rPr>
          <w:rFonts w:cs="Arial"/>
          <w:lang w:eastAsia="ja-JP"/>
        </w:rPr>
        <w:tab/>
        <w:t>General procedure</w:t>
      </w:r>
    </w:p>
    <w:p w14:paraId="6FEE5772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1)</w:t>
      </w:r>
      <w:r w:rsidRPr="00120294">
        <w:rPr>
          <w:color w:val="000000"/>
          <w:lang w:eastAsia="ja-JP"/>
        </w:rPr>
        <w:tab/>
        <w:t xml:space="preserve">Place the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at the positioner.</w:t>
      </w:r>
    </w:p>
    <w:p w14:paraId="259D9379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2)</w:t>
      </w:r>
      <w:r w:rsidRPr="00120294">
        <w:rPr>
          <w:color w:val="000000"/>
          <w:lang w:eastAsia="ja-JP"/>
        </w:rPr>
        <w:tab/>
        <w:t xml:space="preserve">Align the manufacturer declared coordinate system orientation (D.2) of the </w:t>
      </w:r>
      <w:r w:rsidRPr="00120294">
        <w:rPr>
          <w:rFonts w:hint="eastAsia"/>
          <w:color w:val="000000"/>
          <w:lang w:eastAsia="zh-CN"/>
        </w:rPr>
        <w:t xml:space="preserve">IAB node </w:t>
      </w:r>
      <w:r w:rsidRPr="00120294">
        <w:rPr>
          <w:color w:val="000000"/>
          <w:lang w:eastAsia="ja-JP"/>
        </w:rPr>
        <w:t>with the test system.</w:t>
      </w:r>
    </w:p>
    <w:p w14:paraId="292F4188" w14:textId="77777777" w:rsidR="00C71DFB" w:rsidRPr="00120294" w:rsidRDefault="00C71DFB" w:rsidP="00C71DFB">
      <w:pPr>
        <w:pStyle w:val="H6"/>
        <w:rPr>
          <w:lang w:eastAsia="zh-CN"/>
        </w:rPr>
      </w:pPr>
      <w:r w:rsidRPr="00120294">
        <w:rPr>
          <w:rFonts w:cs="Arial"/>
          <w:lang w:eastAsia="ja-JP"/>
        </w:rPr>
        <w:t>6.5.2.4.2.2</w:t>
      </w:r>
      <w:r w:rsidRPr="00120294">
        <w:rPr>
          <w:rFonts w:cs="Arial"/>
          <w:lang w:eastAsia="ja-JP"/>
        </w:rPr>
        <w:tab/>
      </w:r>
      <w:r w:rsidRPr="00120294">
        <w:rPr>
          <w:rFonts w:cs="Arial" w:hint="eastAsia"/>
          <w:i/>
          <w:lang w:eastAsia="zh-CN"/>
        </w:rPr>
        <w:t>IAB type 1-O</w:t>
      </w:r>
    </w:p>
    <w:p w14:paraId="14F1B734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3)</w:t>
      </w:r>
      <w:r w:rsidRPr="00120294">
        <w:rPr>
          <w:color w:val="000000"/>
          <w:lang w:eastAsia="ja-JP"/>
        </w:rPr>
        <w:tab/>
        <w:t xml:space="preserve">Set the </w:t>
      </w:r>
      <w:r w:rsidRPr="00120294">
        <w:rPr>
          <w:rFonts w:hint="eastAsia"/>
          <w:color w:val="000000"/>
          <w:lang w:eastAsia="zh-CN"/>
        </w:rPr>
        <w:t xml:space="preserve">IAB node </w:t>
      </w:r>
      <w:r w:rsidRPr="00120294">
        <w:rPr>
          <w:color w:val="000000"/>
          <w:lang w:eastAsia="ja-JP"/>
        </w:rPr>
        <w:t>in the direction of the declared beam peak direction of the</w:t>
      </w:r>
      <w:r w:rsidRPr="00120294">
        <w:rPr>
          <w:i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beam direction pair, for the beam to be tested.</w:t>
      </w:r>
    </w:p>
    <w:p w14:paraId="180E1398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4)</w:t>
      </w:r>
      <w:r w:rsidRPr="00120294">
        <w:rPr>
          <w:color w:val="000000"/>
          <w:lang w:eastAsia="ja-JP"/>
        </w:rPr>
        <w:tab/>
        <w:t xml:space="preserve">Place the </w:t>
      </w:r>
      <w:r w:rsidRPr="00120294">
        <w:rPr>
          <w:i/>
          <w:color w:val="000000"/>
          <w:lang w:eastAsia="zh-CN"/>
        </w:rPr>
        <w:t>co-location test antenna</w:t>
      </w:r>
      <w:r w:rsidRPr="00120294">
        <w:rPr>
          <w:color w:val="000000"/>
          <w:lang w:eastAsia="zh-CN"/>
        </w:rPr>
        <w:t xml:space="preserve"> as specified in clause 4.12</w:t>
      </w:r>
      <w:r w:rsidRPr="00120294">
        <w:rPr>
          <w:color w:val="000000"/>
          <w:lang w:eastAsia="ja-JP"/>
        </w:rPr>
        <w:t>.</w:t>
      </w:r>
    </w:p>
    <w:p w14:paraId="6F126F8E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5)</w:t>
      </w:r>
      <w:r w:rsidRPr="00120294">
        <w:rPr>
          <w:color w:val="000000"/>
          <w:lang w:eastAsia="ja-JP"/>
        </w:rPr>
        <w:tab/>
        <w:t xml:space="preserve">Configure the beam peak direction of the </w:t>
      </w:r>
      <w:r w:rsidRPr="00120294">
        <w:rPr>
          <w:rFonts w:hint="eastAsia"/>
          <w:color w:val="000000"/>
          <w:lang w:eastAsia="zh-CN"/>
        </w:rPr>
        <w:t xml:space="preserve">IAB node </w:t>
      </w:r>
      <w:r w:rsidRPr="00120294">
        <w:rPr>
          <w:color w:val="000000"/>
          <w:lang w:eastAsia="ja-JP"/>
        </w:rPr>
        <w:t>according to the declared beam direction pair.</w:t>
      </w:r>
    </w:p>
    <w:p w14:paraId="314E8369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snapToGrid w:val="0"/>
          <w:color w:val="000000"/>
          <w:lang w:eastAsia="ja-JP"/>
        </w:rPr>
        <w:t>6)</w:t>
      </w:r>
      <w:r w:rsidRPr="00120294">
        <w:rPr>
          <w:snapToGrid w:val="0"/>
          <w:color w:val="000000"/>
          <w:lang w:eastAsia="ja-JP"/>
        </w:rPr>
        <w:tab/>
        <w:t xml:space="preserve">Set the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to transmit </w:t>
      </w:r>
      <w:r w:rsidRPr="00120294">
        <w:rPr>
          <w:snapToGrid w:val="0"/>
          <w:color w:val="000000"/>
          <w:lang w:eastAsia="ja-JP"/>
        </w:rPr>
        <w:t xml:space="preserve">according to the applicable test configuration in </w:t>
      </w:r>
      <w:r w:rsidRPr="00120294">
        <w:rPr>
          <w:color w:val="000000"/>
          <w:lang w:eastAsia="ja-JP"/>
        </w:rPr>
        <w:t>clause </w:t>
      </w:r>
      <w:r w:rsidRPr="00120294">
        <w:rPr>
          <w:snapToGrid w:val="0"/>
          <w:color w:val="000000"/>
          <w:lang w:eastAsia="ja-JP"/>
        </w:rPr>
        <w:t>4.8</w:t>
      </w:r>
      <w:r w:rsidRPr="00120294">
        <w:rPr>
          <w:color w:val="000000"/>
          <w:lang w:eastAsia="ja-JP"/>
        </w:rPr>
        <w:t xml:space="preserve"> using the corresponding test models or set of physical channels in clause 4.9.2.</w:t>
      </w:r>
    </w:p>
    <w:p w14:paraId="2C14317B" w14:textId="569DDCC7" w:rsidR="00C71DFB" w:rsidRPr="00120294" w:rsidRDefault="00C71DFB" w:rsidP="00C71DFB">
      <w:pPr>
        <w:rPr>
          <w:color w:val="000000"/>
          <w:lang w:eastAsia="ja-JP"/>
        </w:rPr>
      </w:pPr>
      <w:r w:rsidRPr="00120294">
        <w:rPr>
          <w:color w:val="000000"/>
          <w:lang w:eastAsia="zh-CN"/>
        </w:rPr>
        <w:t>F</w:t>
      </w:r>
      <w:r w:rsidRPr="00120294">
        <w:rPr>
          <w:color w:val="000000"/>
          <w:lang w:eastAsia="ja-JP"/>
        </w:rPr>
        <w:t>or a</w:t>
      </w:r>
      <w:ins w:id="129" w:author="Samsung" w:date="2022-08-02T10:45:00Z">
        <w:r w:rsidR="006A1A31">
          <w:rPr>
            <w:color w:val="000000"/>
            <w:lang w:eastAsia="ja-JP"/>
          </w:rPr>
          <w:t>n</w:t>
        </w:r>
      </w:ins>
      <w:r w:rsidRPr="00120294">
        <w:rPr>
          <w:color w:val="000000"/>
          <w:lang w:eastAsia="ja-JP"/>
        </w:rPr>
        <w:t xml:space="preserve">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declared to be capable of multi-carrier and/or CA operation</w:t>
      </w:r>
      <w:r w:rsidRPr="00120294">
        <w:rPr>
          <w:color w:val="000000"/>
          <w:lang w:eastAsia="zh-CN"/>
        </w:rPr>
        <w:t>,</w:t>
      </w:r>
      <w:r w:rsidRPr="00120294">
        <w:rPr>
          <w:color w:val="000000"/>
          <w:lang w:eastAsia="ja-JP"/>
        </w:rPr>
        <w:t xml:space="preserve"> use the applicable test signal configuration and corresponding power setting specified in clause</w:t>
      </w:r>
      <w:r w:rsidRPr="00120294">
        <w:rPr>
          <w:color w:val="000000"/>
          <w:lang w:eastAsia="zh-CN"/>
        </w:rPr>
        <w:t>s</w:t>
      </w:r>
      <w:r w:rsidRPr="00120294">
        <w:rPr>
          <w:color w:val="000000"/>
          <w:lang w:eastAsia="ja-JP"/>
        </w:rPr>
        <w:t xml:space="preserve"> 4.7.2</w:t>
      </w:r>
      <w:r w:rsidRPr="00120294">
        <w:rPr>
          <w:color w:val="000000"/>
          <w:lang w:eastAsia="zh-CN"/>
        </w:rPr>
        <w:t xml:space="preserve"> and 4.8 using </w:t>
      </w:r>
      <w:r w:rsidRPr="00120294">
        <w:rPr>
          <w:color w:val="000000"/>
          <w:lang w:eastAsia="ja-JP"/>
        </w:rPr>
        <w:t>the corresponding test model</w:t>
      </w:r>
      <w:r w:rsidRPr="00120294">
        <w:rPr>
          <w:color w:val="000000"/>
          <w:lang w:eastAsia="zh-CN"/>
        </w:rPr>
        <w:t>s</w:t>
      </w:r>
      <w:r w:rsidRPr="00120294">
        <w:rPr>
          <w:color w:val="000000"/>
          <w:lang w:eastAsia="ja-JP"/>
        </w:rPr>
        <w:t xml:space="preserve"> </w:t>
      </w:r>
      <w:r w:rsidRPr="00120294">
        <w:rPr>
          <w:color w:val="000000"/>
          <w:lang w:eastAsia="zh-CN"/>
        </w:rPr>
        <w:t>or</w:t>
      </w:r>
      <w:r w:rsidRPr="00120294">
        <w:rPr>
          <w:color w:val="000000"/>
          <w:lang w:eastAsia="ja-JP"/>
        </w:rPr>
        <w:t xml:space="preserve"> set of physical channels in clause 4.9.2</w:t>
      </w:r>
      <w:r w:rsidRPr="00120294">
        <w:rPr>
          <w:color w:val="000000"/>
          <w:lang w:eastAsia="zh-CN"/>
        </w:rPr>
        <w:t xml:space="preserve"> </w:t>
      </w:r>
      <w:r w:rsidRPr="00120294">
        <w:rPr>
          <w:snapToGrid w:val="0"/>
          <w:color w:val="000000"/>
          <w:lang w:eastAsia="ja-JP"/>
        </w:rPr>
        <w:t>on all carriers configured</w:t>
      </w:r>
      <w:r w:rsidRPr="00120294">
        <w:rPr>
          <w:color w:val="000000"/>
          <w:lang w:eastAsia="ja-JP"/>
        </w:rPr>
        <w:t>.</w:t>
      </w:r>
    </w:p>
    <w:p w14:paraId="1DBB0976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snapToGrid w:val="0"/>
          <w:color w:val="000000"/>
          <w:lang w:eastAsia="ja-JP"/>
        </w:rPr>
        <w:t>7)</w:t>
      </w:r>
      <w:r w:rsidRPr="00120294">
        <w:rPr>
          <w:snapToGrid w:val="0"/>
          <w:color w:val="000000"/>
          <w:lang w:eastAsia="ja-JP"/>
        </w:rPr>
        <w:tab/>
        <w:t xml:space="preserve">Measure the mean power spectral density </w:t>
      </w:r>
      <w:r w:rsidRPr="00120294">
        <w:rPr>
          <w:color w:val="000000"/>
          <w:lang w:eastAsia="ja-JP"/>
        </w:rPr>
        <w:t>at the output(s) of co-location test antenna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as power sum over two orthogonal polarizations</w:t>
      </w:r>
      <w:r w:rsidRPr="00120294">
        <w:rPr>
          <w:snapToGrid w:val="0"/>
          <w:color w:val="000000"/>
          <w:lang w:eastAsia="ja-JP"/>
        </w:rPr>
        <w:t xml:space="preserve"> over 70/N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filtered with a square filter of bandwidth equal to the RF bandwidth of the </w:t>
      </w:r>
      <w:r w:rsidRPr="00120294">
        <w:rPr>
          <w:rFonts w:hint="eastAsia"/>
          <w:snapToGrid w:val="0"/>
          <w:color w:val="000000"/>
          <w:lang w:eastAsia="zh-CN"/>
        </w:rPr>
        <w:t>IAB node</w:t>
      </w:r>
      <w:r w:rsidRPr="00120294">
        <w:rPr>
          <w:snapToGrid w:val="0"/>
          <w:color w:val="000000"/>
          <w:lang w:eastAsia="ja-JP"/>
        </w:rPr>
        <w:t xml:space="preserve"> centred on the central frequency of the RF bandwidth. 70/N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average window centre is set from 35/N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after end of one transmitter ON period + 10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to 35/N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before start of next transmitter ON period - 10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. </w:t>
      </w:r>
      <w:r w:rsidRPr="00120294">
        <w:rPr>
          <w:color w:val="000000"/>
          <w:lang w:eastAsia="ja-JP"/>
        </w:rPr>
        <w:t>N = SCS/15, where SCS is Sub Carrier Spacing in kHz.</w:t>
      </w:r>
    </w:p>
    <w:p w14:paraId="2B66BC2D" w14:textId="77777777" w:rsidR="00C71DFB" w:rsidRDefault="00C71DFB" w:rsidP="00C71DFB">
      <w:pPr>
        <w:ind w:left="568" w:hanging="284"/>
        <w:rPr>
          <w:ins w:id="130" w:author="Samsung" w:date="2022-08-02T10:44:00Z"/>
          <w:i/>
          <w:iCs/>
          <w:color w:val="000000"/>
          <w:lang w:eastAsia="zh-CN"/>
        </w:rPr>
      </w:pPr>
      <w:r w:rsidRPr="00120294">
        <w:rPr>
          <w:snapToGrid w:val="0"/>
          <w:color w:val="000000"/>
          <w:lang w:eastAsia="ja-JP"/>
        </w:rPr>
        <w:t>8)</w:t>
      </w:r>
      <w:r w:rsidRPr="00120294">
        <w:rPr>
          <w:snapToGrid w:val="0"/>
          <w:color w:val="000000"/>
          <w:lang w:eastAsia="ja-JP"/>
        </w:rPr>
        <w:tab/>
        <w:t xml:space="preserve">For an </w:t>
      </w:r>
      <w:r w:rsidRPr="00120294">
        <w:rPr>
          <w:rFonts w:hint="eastAsia"/>
          <w:snapToGrid w:val="0"/>
          <w:color w:val="000000"/>
          <w:lang w:eastAsia="zh-CN"/>
        </w:rPr>
        <w:t xml:space="preserve">IAB node </w:t>
      </w:r>
      <w:r w:rsidRPr="00120294">
        <w:rPr>
          <w:snapToGrid w:val="0"/>
          <w:color w:val="000000"/>
          <w:lang w:eastAsia="ja-JP"/>
        </w:rPr>
        <w:t xml:space="preserve">supporting contiguous CA, measure the mean power spectral density </w:t>
      </w:r>
      <w:r w:rsidRPr="00120294">
        <w:rPr>
          <w:color w:val="000000"/>
          <w:lang w:eastAsia="ja-JP"/>
        </w:rPr>
        <w:t>at the output(s) of co-location test antenna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as power sum over two orthogonal polarizations</w:t>
      </w:r>
      <w:r w:rsidRPr="00120294">
        <w:rPr>
          <w:snapToGrid w:val="0"/>
          <w:color w:val="000000"/>
          <w:lang w:eastAsia="ja-JP"/>
        </w:rPr>
        <w:t xml:space="preserve"> over 70/N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filtered with a square filter of bandwidth equal to the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IAB-DU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rFonts w:hint="eastAsia"/>
          <w:snapToGrid w:val="0"/>
          <w:color w:val="000000"/>
          <w:lang w:eastAsia="zh-CN"/>
        </w:rPr>
        <w:t xml:space="preserve">or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IAB-MT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proofErr w:type="spellStart"/>
      <w:r w:rsidRPr="00120294">
        <w:rPr>
          <w:snapToGrid w:val="0"/>
          <w:color w:val="000000"/>
          <w:lang w:eastAsia="ja-JP"/>
        </w:rPr>
        <w:t>BW</w:t>
      </w:r>
      <w:r w:rsidRPr="00120294">
        <w:rPr>
          <w:snapToGrid w:val="0"/>
          <w:color w:val="000000"/>
          <w:vertAlign w:val="subscript"/>
          <w:lang w:eastAsia="ja-JP"/>
        </w:rPr>
        <w:t>Channel_CA</w:t>
      </w:r>
      <w:proofErr w:type="spellEnd"/>
      <w:r w:rsidRPr="00120294">
        <w:rPr>
          <w:snapToGrid w:val="0"/>
          <w:color w:val="000000"/>
          <w:lang w:eastAsia="ja-JP"/>
        </w:rPr>
        <w:t xml:space="preserve"> centred on (</w:t>
      </w:r>
      <w:proofErr w:type="spellStart"/>
      <w:r w:rsidRPr="00120294">
        <w:rPr>
          <w:snapToGrid w:val="0"/>
          <w:color w:val="000000"/>
          <w:lang w:eastAsia="ja-JP"/>
        </w:rPr>
        <w:t>F</w:t>
      </w:r>
      <w:r w:rsidRPr="00120294">
        <w:rPr>
          <w:snapToGrid w:val="0"/>
          <w:color w:val="000000"/>
          <w:vertAlign w:val="subscript"/>
          <w:lang w:eastAsia="ja-JP"/>
        </w:rPr>
        <w:t>edge_high</w:t>
      </w:r>
      <w:r w:rsidRPr="00120294">
        <w:rPr>
          <w:snapToGrid w:val="0"/>
          <w:color w:val="000000"/>
          <w:lang w:eastAsia="ja-JP"/>
        </w:rPr>
        <w:t>+F</w:t>
      </w:r>
      <w:r w:rsidRPr="00120294">
        <w:rPr>
          <w:snapToGrid w:val="0"/>
          <w:color w:val="000000"/>
          <w:vertAlign w:val="subscript"/>
          <w:lang w:eastAsia="ja-JP"/>
        </w:rPr>
        <w:t>edge_low</w:t>
      </w:r>
      <w:proofErr w:type="spellEnd"/>
      <w:r w:rsidRPr="00120294">
        <w:rPr>
          <w:snapToGrid w:val="0"/>
          <w:color w:val="000000"/>
          <w:lang w:eastAsia="ja-JP"/>
        </w:rPr>
        <w:t xml:space="preserve">)/2. 70/N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average window centre is set from 35/N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after end of one transmitter ON period + 10 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to 35/N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before start of next transmitter ON period - 10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. </w:t>
      </w:r>
      <w:r w:rsidRPr="00120294">
        <w:rPr>
          <w:color w:val="000000"/>
          <w:lang w:eastAsia="ja-JP"/>
        </w:rPr>
        <w:t xml:space="preserve">N = SCS/15, where SCS is </w:t>
      </w:r>
      <w:r w:rsidRPr="00120294">
        <w:rPr>
          <w:color w:val="000000"/>
          <w:lang w:eastAsia="zh-CN"/>
        </w:rPr>
        <w:t xml:space="preserve">the smallest supported </w:t>
      </w:r>
      <w:r w:rsidRPr="00120294">
        <w:rPr>
          <w:color w:val="000000"/>
          <w:lang w:eastAsia="ja-JP"/>
        </w:rPr>
        <w:t>Sub Carrier Spacing in kHz</w:t>
      </w:r>
      <w:r w:rsidRPr="00120294">
        <w:rPr>
          <w:color w:val="000000"/>
          <w:lang w:eastAsia="zh-CN"/>
        </w:rPr>
        <w:t xml:space="preserve"> in the</w:t>
      </w:r>
      <w:r w:rsidRPr="00120294">
        <w:rPr>
          <w:i/>
          <w:snapToGrid w:val="0"/>
          <w:color w:val="000000"/>
          <w:lang w:eastAsia="ja-JP"/>
        </w:rPr>
        <w:t xml:space="preserve"> 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IAB-DU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rFonts w:hint="eastAsia"/>
          <w:snapToGrid w:val="0"/>
          <w:color w:val="000000"/>
          <w:lang w:eastAsia="zh-CN"/>
        </w:rPr>
        <w:t xml:space="preserve">or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IAB-MT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i/>
          <w:iCs/>
          <w:color w:val="000000"/>
          <w:lang w:eastAsia="zh-CN"/>
        </w:rPr>
        <w:t>.</w:t>
      </w:r>
    </w:p>
    <w:p w14:paraId="04C9849E" w14:textId="3476DD29" w:rsidR="006A1A31" w:rsidRPr="00120294" w:rsidRDefault="006A1A31" w:rsidP="006A1A31">
      <w:pPr>
        <w:rPr>
          <w:color w:val="000000"/>
          <w:lang w:eastAsia="zh-CN"/>
        </w:rPr>
      </w:pPr>
      <w:ins w:id="131" w:author="Samsung" w:date="2022-08-02T10:45:00Z">
        <w:r>
          <w:rPr>
            <w:color w:val="000000"/>
            <w:lang w:eastAsia="zh-CN"/>
          </w:rPr>
          <w:t>For an IAB node declared to be capable of Simultaneous transmission between IAB-DU and IAB-MT</w:t>
        </w:r>
      </w:ins>
      <w:ins w:id="132" w:author="Samsung" w:date="2022-08-02T10:52:00Z">
        <w:r>
          <w:rPr>
            <w:color w:val="000000"/>
            <w:lang w:eastAsia="zh-CN"/>
          </w:rPr>
          <w:t xml:space="preserve"> </w:t>
        </w:r>
      </w:ins>
      <w:ins w:id="133" w:author="Samsung" w:date="2022-08-02T10:45:00Z">
        <w:r>
          <w:rPr>
            <w:color w:val="000000"/>
            <w:lang w:eastAsia="zh-CN"/>
          </w:rPr>
          <w:t>(D.XX</w:t>
        </w:r>
      </w:ins>
      <w:ins w:id="134" w:author="Samsung" w:date="2022-08-02T10:46:00Z">
        <w:r>
          <w:rPr>
            <w:color w:val="000000"/>
            <w:lang w:eastAsia="zh-CN"/>
          </w:rPr>
          <w:t xml:space="preserve">), </w:t>
        </w:r>
      </w:ins>
      <w:ins w:id="135" w:author="Samsung" w:date="2022-08-02T10:47:00Z">
        <w:r>
          <w:rPr>
            <w:color w:val="000000"/>
            <w:lang w:eastAsia="zh-CN"/>
          </w:rPr>
          <w:t>above steps will apply for IAB-MT or IAB-DU</w:t>
        </w:r>
      </w:ins>
      <w:ins w:id="136" w:author="Samsung" w:date="2022-08-02T10:51:00Z">
        <w:r>
          <w:rPr>
            <w:color w:val="000000"/>
            <w:lang w:eastAsia="zh-CN"/>
          </w:rPr>
          <w:t xml:space="preserve"> respectively </w:t>
        </w:r>
      </w:ins>
      <w:ins w:id="137" w:author="Samsung" w:date="2022-08-03T15:13:00Z">
        <w:r w:rsidR="00AC6F21">
          <w:rPr>
            <w:color w:val="000000"/>
            <w:lang w:eastAsia="zh-CN"/>
          </w:rPr>
          <w:t>accordin</w:t>
        </w:r>
      </w:ins>
      <w:ins w:id="138" w:author="Samsung" w:date="2022-08-03T15:14:00Z">
        <w:r w:rsidR="00AC6F21">
          <w:rPr>
            <w:color w:val="000000"/>
            <w:lang w:eastAsia="zh-CN"/>
          </w:rPr>
          <w:t xml:space="preserve">g to test </w:t>
        </w:r>
        <w:proofErr w:type="spellStart"/>
        <w:r w:rsidR="00AC6F21">
          <w:rPr>
            <w:color w:val="000000"/>
            <w:lang w:eastAsia="zh-CN"/>
          </w:rPr>
          <w:t>singal</w:t>
        </w:r>
        <w:proofErr w:type="spellEnd"/>
        <w:r w:rsidR="00AC6F21">
          <w:rPr>
            <w:color w:val="000000"/>
            <w:lang w:eastAsia="zh-CN"/>
          </w:rPr>
          <w:t xml:space="preserve"> configuration and test models specified in clause</w:t>
        </w:r>
      </w:ins>
      <w:ins w:id="139" w:author="Samsung" w:date="2022-08-03T15:15:00Z">
        <w:r w:rsidR="00AC6F21">
          <w:rPr>
            <w:color w:val="000000"/>
            <w:lang w:eastAsia="zh-CN"/>
          </w:rPr>
          <w:t>s</w:t>
        </w:r>
      </w:ins>
      <w:ins w:id="140" w:author="Samsung" w:date="2022-08-03T15:14:00Z">
        <w:r w:rsidR="00AC6F21">
          <w:rPr>
            <w:color w:val="000000"/>
            <w:lang w:eastAsia="zh-CN"/>
          </w:rPr>
          <w:t xml:space="preserve"> 4.7.2 and 4.</w:t>
        </w:r>
      </w:ins>
      <w:ins w:id="141" w:author="Samsung" w:date="2022-08-03T15:15:00Z">
        <w:r w:rsidR="00AC6F21">
          <w:rPr>
            <w:color w:val="000000"/>
            <w:lang w:eastAsia="zh-CN"/>
          </w:rPr>
          <w:t xml:space="preserve">8 </w:t>
        </w:r>
      </w:ins>
      <w:ins w:id="142" w:author="Samsung" w:date="2022-08-02T10:47:00Z">
        <w:r>
          <w:rPr>
            <w:color w:val="000000"/>
            <w:lang w:eastAsia="zh-CN"/>
          </w:rPr>
          <w:t>with</w:t>
        </w:r>
      </w:ins>
      <w:ins w:id="143" w:author="Samsung" w:date="2022-08-02T10:48:00Z">
        <w:r>
          <w:rPr>
            <w:color w:val="000000"/>
            <w:lang w:eastAsia="zh-CN"/>
          </w:rPr>
          <w:t xml:space="preserve"> both </w:t>
        </w:r>
      </w:ins>
      <w:ins w:id="144" w:author="Samsung" w:date="2022-08-02T10:51:00Z">
        <w:r>
          <w:rPr>
            <w:color w:val="000000"/>
            <w:lang w:eastAsia="zh-CN"/>
          </w:rPr>
          <w:t>IAB-MT and IAB-DU confi</w:t>
        </w:r>
      </w:ins>
      <w:ins w:id="145" w:author="Samsung" w:date="2022-08-02T10:52:00Z">
        <w:r>
          <w:rPr>
            <w:color w:val="000000"/>
            <w:lang w:eastAsia="zh-CN"/>
          </w:rPr>
          <w:t>gured</w:t>
        </w:r>
      </w:ins>
      <w:ins w:id="146" w:author="Samsung" w:date="2022-08-02T10:48:00Z">
        <w:r>
          <w:rPr>
            <w:color w:val="000000"/>
            <w:lang w:eastAsia="zh-CN"/>
          </w:rPr>
          <w:t xml:space="preserve">. </w:t>
        </w:r>
      </w:ins>
    </w:p>
    <w:p w14:paraId="1F4DC8B1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In addition, for </w:t>
      </w:r>
      <w:r w:rsidRPr="00120294">
        <w:rPr>
          <w:rFonts w:eastAsia="宋体"/>
          <w:snapToGrid w:val="0"/>
          <w:color w:val="000000"/>
          <w:lang w:eastAsia="ja-JP"/>
        </w:rPr>
        <w:t xml:space="preserve">a </w:t>
      </w:r>
      <w:r w:rsidRPr="00120294">
        <w:rPr>
          <w:rFonts w:eastAsia="宋体"/>
          <w:i/>
          <w:snapToGrid w:val="0"/>
          <w:color w:val="000000"/>
          <w:lang w:eastAsia="ja-JP"/>
        </w:rPr>
        <w:t>multi-band RIB</w:t>
      </w:r>
      <w:r w:rsidRPr="00120294">
        <w:rPr>
          <w:rFonts w:eastAsia="宋体"/>
          <w:color w:val="000000"/>
          <w:lang w:eastAsia="ja-JP"/>
        </w:rPr>
        <w:t>, the following steps shall apply:</w:t>
      </w:r>
    </w:p>
    <w:p w14:paraId="0618E693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9)</w:t>
      </w:r>
      <w:r w:rsidRPr="00120294">
        <w:rPr>
          <w:color w:val="000000"/>
          <w:lang w:eastAsia="ja-JP"/>
        </w:rPr>
        <w:tab/>
        <w:t xml:space="preserve">For </w:t>
      </w:r>
      <w:r w:rsidRPr="00120294">
        <w:rPr>
          <w:snapToGrid w:val="0"/>
          <w:color w:val="000000"/>
          <w:lang w:eastAsia="ja-JP"/>
        </w:rPr>
        <w:t xml:space="preserve">a </w:t>
      </w:r>
      <w:r w:rsidRPr="00120294">
        <w:rPr>
          <w:i/>
          <w:snapToGrid w:val="0"/>
          <w:color w:val="000000"/>
          <w:lang w:eastAsia="ja-JP"/>
        </w:rPr>
        <w:t>multi-band RIB</w:t>
      </w:r>
      <w:r w:rsidRPr="00120294">
        <w:rPr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and single band tests, repeat the steps above per involved band where single band test configurations and test models shall apply with no carrier activated in the other band.</w:t>
      </w:r>
    </w:p>
    <w:p w14:paraId="045258B1" w14:textId="77777777" w:rsidR="00C71DFB" w:rsidRPr="00120294" w:rsidRDefault="00C71DFB" w:rsidP="00C71DFB">
      <w:pPr>
        <w:pStyle w:val="H6"/>
        <w:rPr>
          <w:lang w:eastAsia="zh-CN"/>
        </w:rPr>
      </w:pPr>
      <w:r w:rsidRPr="00120294">
        <w:rPr>
          <w:rFonts w:cs="Arial"/>
          <w:lang w:eastAsia="ja-JP"/>
        </w:rPr>
        <w:t>6.5.2.4.2.3</w:t>
      </w:r>
      <w:r w:rsidRPr="00120294">
        <w:rPr>
          <w:rFonts w:cs="Arial"/>
          <w:lang w:eastAsia="ja-JP"/>
        </w:rPr>
        <w:tab/>
      </w:r>
      <w:r w:rsidRPr="00120294">
        <w:rPr>
          <w:rFonts w:cs="Arial" w:hint="eastAsia"/>
          <w:i/>
          <w:lang w:eastAsia="zh-CN"/>
        </w:rPr>
        <w:t>IAB</w:t>
      </w:r>
      <w:r w:rsidRPr="00120294">
        <w:rPr>
          <w:rFonts w:cs="Arial"/>
          <w:i/>
          <w:lang w:eastAsia="ja-JP"/>
        </w:rPr>
        <w:t xml:space="preserve"> type 2-O</w:t>
      </w:r>
    </w:p>
    <w:p w14:paraId="6621361F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3)</w:t>
      </w:r>
      <w:r w:rsidRPr="00120294">
        <w:rPr>
          <w:color w:val="000000"/>
          <w:lang w:eastAsia="ja-JP"/>
        </w:rPr>
        <w:tab/>
        <w:t xml:space="preserve">Set the </w:t>
      </w:r>
      <w:r w:rsidRPr="00120294">
        <w:rPr>
          <w:rFonts w:hint="eastAsia"/>
          <w:color w:val="000000"/>
          <w:lang w:eastAsia="zh-CN"/>
        </w:rPr>
        <w:t xml:space="preserve">IAB node </w:t>
      </w:r>
      <w:r w:rsidRPr="00120294">
        <w:rPr>
          <w:color w:val="000000"/>
          <w:lang w:eastAsia="ja-JP"/>
        </w:rPr>
        <w:t>in the direction of the declared beam peak direction of the</w:t>
      </w:r>
      <w:r w:rsidRPr="00120294">
        <w:rPr>
          <w:i/>
          <w:color w:val="000000"/>
          <w:lang w:eastAsia="ja-JP"/>
        </w:rPr>
        <w:t xml:space="preserve"> beam direction pair</w:t>
      </w:r>
      <w:r w:rsidRPr="00120294">
        <w:rPr>
          <w:color w:val="000000"/>
          <w:lang w:eastAsia="ja-JP"/>
        </w:rPr>
        <w:t>, for the beam to be tested.</w:t>
      </w:r>
    </w:p>
    <w:p w14:paraId="23262977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snapToGrid w:val="0"/>
          <w:color w:val="000000"/>
          <w:lang w:eastAsia="ja-JP"/>
        </w:rPr>
        <w:t>4)</w:t>
      </w:r>
      <w:r w:rsidRPr="00120294">
        <w:rPr>
          <w:snapToGrid w:val="0"/>
          <w:color w:val="000000"/>
          <w:lang w:eastAsia="ja-JP"/>
        </w:rPr>
        <w:tab/>
        <w:t xml:space="preserve">Set the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to transmit </w:t>
      </w:r>
      <w:r w:rsidRPr="00120294">
        <w:rPr>
          <w:snapToGrid w:val="0"/>
          <w:color w:val="000000"/>
          <w:lang w:eastAsia="ja-JP"/>
        </w:rPr>
        <w:t xml:space="preserve">according to the applicable test configuration in </w:t>
      </w:r>
      <w:r w:rsidRPr="00120294">
        <w:rPr>
          <w:color w:val="000000"/>
          <w:lang w:eastAsia="ja-JP"/>
        </w:rPr>
        <w:t>clause </w:t>
      </w:r>
      <w:r w:rsidRPr="00120294">
        <w:rPr>
          <w:snapToGrid w:val="0"/>
          <w:color w:val="000000"/>
          <w:lang w:eastAsia="ja-JP"/>
        </w:rPr>
        <w:t>4.8</w:t>
      </w:r>
      <w:r w:rsidRPr="00120294">
        <w:rPr>
          <w:color w:val="000000"/>
          <w:lang w:eastAsia="ja-JP"/>
        </w:rPr>
        <w:t xml:space="preserve"> using the corresponding test model </w:t>
      </w:r>
      <w:r w:rsidRPr="00120294">
        <w:rPr>
          <w:color w:val="000000"/>
          <w:lang w:eastAsia="zh-CN"/>
        </w:rPr>
        <w:t>IAB-</w:t>
      </w:r>
      <w:r w:rsidRPr="00120294">
        <w:rPr>
          <w:rFonts w:hint="eastAsia"/>
          <w:color w:val="000000"/>
          <w:lang w:eastAsia="zh-CN"/>
        </w:rPr>
        <w:t>DU-</w:t>
      </w:r>
      <w:r w:rsidRPr="00120294">
        <w:rPr>
          <w:color w:val="000000"/>
          <w:lang w:eastAsia="zh-CN"/>
        </w:rPr>
        <w:t xml:space="preserve">FR2-TM1.1 </w:t>
      </w:r>
      <w:r w:rsidRPr="00120294">
        <w:rPr>
          <w:rFonts w:hint="eastAsia"/>
          <w:color w:val="000000"/>
          <w:lang w:eastAsia="zh-CN"/>
        </w:rPr>
        <w:t xml:space="preserve">or </w:t>
      </w:r>
      <w:r w:rsidRPr="00120294">
        <w:rPr>
          <w:color w:val="000000"/>
          <w:lang w:eastAsia="zh-CN"/>
        </w:rPr>
        <w:t>IAB-MT-</w:t>
      </w:r>
      <w:r w:rsidRPr="00120294">
        <w:rPr>
          <w:rFonts w:hint="eastAsia"/>
          <w:color w:val="000000"/>
          <w:lang w:eastAsia="zh-CN"/>
        </w:rPr>
        <w:t>FR2-</w:t>
      </w:r>
      <w:r w:rsidRPr="00120294">
        <w:rPr>
          <w:color w:val="000000"/>
          <w:lang w:eastAsia="zh-CN"/>
        </w:rPr>
        <w:t>TM1.1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and</w:t>
      </w:r>
      <w:r w:rsidRPr="00120294">
        <w:rPr>
          <w:color w:val="000000"/>
          <w:lang w:eastAsia="ja-JP"/>
        </w:rPr>
        <w:t xml:space="preserve"> set of physical channels in clause 4.9.2.</w:t>
      </w:r>
    </w:p>
    <w:p w14:paraId="0A118AC8" w14:textId="77777777" w:rsidR="00C71DFB" w:rsidRDefault="00C71DFB" w:rsidP="00C71DFB">
      <w:pPr>
        <w:ind w:left="568" w:hanging="284"/>
        <w:rPr>
          <w:ins w:id="147" w:author="Samsung" w:date="2022-08-02T10:53:00Z"/>
          <w:color w:val="000000"/>
          <w:lang w:eastAsia="ja-JP"/>
        </w:rPr>
      </w:pPr>
      <w:r w:rsidRPr="00120294">
        <w:rPr>
          <w:color w:val="000000"/>
          <w:lang w:eastAsia="zh-CN"/>
        </w:rPr>
        <w:tab/>
        <w:t>F</w:t>
      </w:r>
      <w:r w:rsidRPr="00120294">
        <w:rPr>
          <w:color w:val="000000"/>
          <w:lang w:eastAsia="ja-JP"/>
        </w:rPr>
        <w:t xml:space="preserve">or a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declared to be capable of multi-carrier and/or CA operation</w:t>
      </w:r>
      <w:r w:rsidRPr="00120294">
        <w:rPr>
          <w:color w:val="000000"/>
          <w:lang w:eastAsia="zh-CN"/>
        </w:rPr>
        <w:t>,</w:t>
      </w:r>
      <w:r w:rsidRPr="00120294">
        <w:rPr>
          <w:color w:val="000000"/>
          <w:lang w:eastAsia="ja-JP"/>
        </w:rPr>
        <w:t xml:space="preserve"> use the applicable test signal configuration and corresponding power setting specified in clause</w:t>
      </w:r>
      <w:r w:rsidRPr="00120294">
        <w:rPr>
          <w:color w:val="000000"/>
          <w:lang w:eastAsia="zh-CN"/>
        </w:rPr>
        <w:t>s</w:t>
      </w:r>
      <w:r w:rsidRPr="00120294">
        <w:rPr>
          <w:color w:val="000000"/>
          <w:lang w:eastAsia="ja-JP"/>
        </w:rPr>
        <w:t xml:space="preserve"> 4.7.2</w:t>
      </w:r>
      <w:r w:rsidRPr="00120294">
        <w:rPr>
          <w:color w:val="000000"/>
          <w:lang w:eastAsia="zh-CN"/>
        </w:rPr>
        <w:t xml:space="preserve"> and 4.8 using </w:t>
      </w:r>
      <w:r w:rsidRPr="00120294">
        <w:rPr>
          <w:color w:val="000000"/>
          <w:lang w:eastAsia="ja-JP"/>
        </w:rPr>
        <w:t xml:space="preserve">the corresponding test model </w:t>
      </w:r>
      <w:r w:rsidRPr="00120294">
        <w:rPr>
          <w:color w:val="000000"/>
          <w:lang w:eastAsia="zh-CN"/>
        </w:rPr>
        <w:t>IAB-</w:t>
      </w:r>
      <w:r w:rsidRPr="00120294">
        <w:rPr>
          <w:rFonts w:hint="eastAsia"/>
          <w:color w:val="000000"/>
          <w:lang w:eastAsia="zh-CN"/>
        </w:rPr>
        <w:t>DU-</w:t>
      </w:r>
      <w:r w:rsidRPr="00120294">
        <w:rPr>
          <w:color w:val="000000"/>
          <w:lang w:eastAsia="zh-CN"/>
        </w:rPr>
        <w:t>FR2-TM1.1</w:t>
      </w:r>
      <w:r w:rsidRPr="00120294">
        <w:rPr>
          <w:rFonts w:hint="eastAsia"/>
          <w:color w:val="000000"/>
          <w:lang w:eastAsia="zh-CN"/>
        </w:rPr>
        <w:t xml:space="preserve"> or </w:t>
      </w:r>
      <w:r w:rsidRPr="00120294">
        <w:rPr>
          <w:color w:val="000000"/>
          <w:lang w:eastAsia="zh-CN"/>
        </w:rPr>
        <w:t>IAB-MT-</w:t>
      </w:r>
      <w:r w:rsidRPr="00120294">
        <w:rPr>
          <w:rFonts w:hint="eastAsia"/>
          <w:color w:val="000000"/>
          <w:lang w:eastAsia="zh-CN"/>
        </w:rPr>
        <w:t>FR2-</w:t>
      </w:r>
      <w:r w:rsidRPr="00120294">
        <w:rPr>
          <w:color w:val="000000"/>
          <w:lang w:eastAsia="zh-CN"/>
        </w:rPr>
        <w:t>TM1.1 and</w:t>
      </w:r>
      <w:r w:rsidRPr="00120294">
        <w:rPr>
          <w:color w:val="000000"/>
          <w:lang w:eastAsia="ja-JP"/>
        </w:rPr>
        <w:t xml:space="preserve"> set of physical channels in clause 4.9.2</w:t>
      </w:r>
      <w:r w:rsidRPr="00120294">
        <w:rPr>
          <w:color w:val="000000"/>
          <w:lang w:eastAsia="zh-CN"/>
        </w:rPr>
        <w:t xml:space="preserve"> </w:t>
      </w:r>
      <w:r w:rsidRPr="00120294">
        <w:rPr>
          <w:snapToGrid w:val="0"/>
          <w:color w:val="000000"/>
          <w:lang w:eastAsia="ja-JP"/>
        </w:rPr>
        <w:t>on all carriers configured</w:t>
      </w:r>
      <w:r w:rsidRPr="00120294">
        <w:rPr>
          <w:color w:val="000000"/>
          <w:lang w:eastAsia="ja-JP"/>
        </w:rPr>
        <w:t>.</w:t>
      </w:r>
    </w:p>
    <w:p w14:paraId="42C0DE8C" w14:textId="52E8266D" w:rsidR="00105073" w:rsidRPr="00120294" w:rsidRDefault="00105073" w:rsidP="00C71DFB">
      <w:pPr>
        <w:ind w:left="568" w:hanging="284"/>
        <w:rPr>
          <w:color w:val="000000"/>
          <w:lang w:eastAsia="ja-JP"/>
        </w:rPr>
      </w:pPr>
      <w:ins w:id="148" w:author="Samsung" w:date="2022-08-02T10:53:00Z">
        <w:r>
          <w:rPr>
            <w:color w:val="000000"/>
            <w:lang w:eastAsia="ja-JP"/>
          </w:rPr>
          <w:lastRenderedPageBreak/>
          <w:t xml:space="preserve">      </w:t>
        </w:r>
        <w:r>
          <w:rPr>
            <w:color w:val="000000"/>
            <w:lang w:eastAsia="zh-CN"/>
          </w:rPr>
          <w:t xml:space="preserve">For an IAB node declared to be capable of Simultaneous transmission between IAB-DU and IAB-MT (D.XX), above steps will apply for IAB-MT or IAB-DU respectively </w:t>
        </w:r>
      </w:ins>
      <w:ins w:id="149" w:author="Samsung" w:date="2022-08-03T15:16:00Z">
        <w:r w:rsidR="00AC6F21">
          <w:rPr>
            <w:color w:val="000000"/>
            <w:lang w:eastAsia="zh-CN"/>
          </w:rPr>
          <w:t xml:space="preserve">according to test </w:t>
        </w:r>
        <w:proofErr w:type="spellStart"/>
        <w:r w:rsidR="00AC6F21">
          <w:rPr>
            <w:color w:val="000000"/>
            <w:lang w:eastAsia="zh-CN"/>
          </w:rPr>
          <w:t>singal</w:t>
        </w:r>
        <w:proofErr w:type="spellEnd"/>
        <w:r w:rsidR="00AC6F21">
          <w:rPr>
            <w:color w:val="000000"/>
            <w:lang w:eastAsia="zh-CN"/>
          </w:rPr>
          <w:t xml:space="preserve"> configuration and test models specified in clauses 4.7.2 and 4.8 with both IAB-MT and IAB-DU configured</w:t>
        </w:r>
      </w:ins>
      <w:ins w:id="150" w:author="Samsung" w:date="2022-08-02T10:53:00Z">
        <w:r>
          <w:rPr>
            <w:color w:val="000000"/>
            <w:lang w:eastAsia="zh-CN"/>
          </w:rPr>
          <w:t>.</w:t>
        </w:r>
      </w:ins>
    </w:p>
    <w:p w14:paraId="5E05D83F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snapToGrid w:val="0"/>
          <w:color w:val="000000"/>
          <w:lang w:eastAsia="ja-JP"/>
        </w:rPr>
        <w:t>5)</w:t>
      </w:r>
      <w:r w:rsidRPr="00120294">
        <w:rPr>
          <w:snapToGrid w:val="0"/>
          <w:color w:val="000000"/>
          <w:lang w:eastAsia="ja-JP"/>
        </w:rPr>
        <w:tab/>
        <w:t xml:space="preserve">Measure the mean EIRP spectral density </w:t>
      </w:r>
      <w:r w:rsidRPr="00120294">
        <w:rPr>
          <w:color w:val="000000"/>
          <w:lang w:eastAsia="ja-JP"/>
        </w:rPr>
        <w:t>as the power sum over two orthogonal polarizations</w:t>
      </w:r>
      <w:r w:rsidRPr="00120294">
        <w:rPr>
          <w:snapToGrid w:val="0"/>
          <w:color w:val="000000"/>
          <w:lang w:eastAsia="ja-JP"/>
        </w:rPr>
        <w:t xml:space="preserve"> over 70/N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filtered with a square filter of bandwidth equal to the RF bandwidth of the </w:t>
      </w:r>
      <w:r w:rsidRPr="00120294">
        <w:rPr>
          <w:rFonts w:hint="eastAsia"/>
          <w:snapToGrid w:val="0"/>
          <w:color w:val="000000"/>
          <w:lang w:eastAsia="zh-CN"/>
        </w:rPr>
        <w:t>IAB node</w:t>
      </w:r>
      <w:r w:rsidRPr="00120294">
        <w:rPr>
          <w:snapToGrid w:val="0"/>
          <w:color w:val="000000"/>
          <w:lang w:eastAsia="ja-JP"/>
        </w:rPr>
        <w:t xml:space="preserve"> centred on the central frequency of the RF bandwidth. 70/N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average window centre is set from 35/N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after end of one transmitter ON period + 3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to 35/N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before start of next transmitter ON period - 3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. </w:t>
      </w:r>
      <w:r w:rsidRPr="00120294">
        <w:rPr>
          <w:color w:val="000000"/>
          <w:lang w:eastAsia="ja-JP"/>
        </w:rPr>
        <w:t>N = SCS/15, where SCS is Sub Carrier Spacing in kHz.</w:t>
      </w:r>
    </w:p>
    <w:p w14:paraId="2145CE91" w14:textId="77777777" w:rsidR="00C71DFB" w:rsidRPr="00120294" w:rsidRDefault="00C71DFB" w:rsidP="00C71DFB">
      <w:pPr>
        <w:pStyle w:val="NO"/>
        <w:rPr>
          <w:lang w:eastAsia="ja-JP"/>
        </w:rPr>
      </w:pPr>
      <w:r w:rsidRPr="00120294">
        <w:rPr>
          <w:color w:val="000000"/>
          <w:lang w:eastAsia="ja-JP"/>
        </w:rPr>
        <w:t>NOTE:</w:t>
      </w:r>
      <w:r w:rsidRPr="00120294">
        <w:rPr>
          <w:color w:val="000000"/>
          <w:lang w:eastAsia="ja-JP"/>
        </w:rPr>
        <w:tab/>
        <w:t>Make sure that the measurement receiver is not overloaded.</w:t>
      </w:r>
    </w:p>
    <w:p w14:paraId="0E1256D0" w14:textId="77777777" w:rsidR="00C71DFB" w:rsidRPr="00120294" w:rsidRDefault="00C71DFB" w:rsidP="00C71DFB">
      <w:pPr>
        <w:ind w:left="568" w:hanging="284"/>
        <w:rPr>
          <w:color w:val="000000"/>
          <w:lang w:eastAsia="zh-CN"/>
        </w:rPr>
      </w:pPr>
      <w:r w:rsidRPr="00120294">
        <w:rPr>
          <w:snapToGrid w:val="0"/>
          <w:color w:val="000000"/>
          <w:lang w:eastAsia="ja-JP"/>
        </w:rPr>
        <w:t>6)</w:t>
      </w:r>
      <w:r w:rsidRPr="00120294">
        <w:rPr>
          <w:snapToGrid w:val="0"/>
          <w:color w:val="000000"/>
          <w:lang w:eastAsia="ja-JP"/>
        </w:rPr>
        <w:tab/>
        <w:t xml:space="preserve">For an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</w:t>
      </w:r>
      <w:r w:rsidRPr="00120294">
        <w:rPr>
          <w:snapToGrid w:val="0"/>
          <w:color w:val="000000"/>
          <w:lang w:eastAsia="ja-JP"/>
        </w:rPr>
        <w:t xml:space="preserve">supporting contiguous CA, measure the mean EIRP spectral density </w:t>
      </w:r>
      <w:r w:rsidRPr="00120294">
        <w:rPr>
          <w:color w:val="000000"/>
          <w:lang w:eastAsia="ja-JP"/>
        </w:rPr>
        <w:t>as the power sum over two orthogonal polarizations</w:t>
      </w:r>
      <w:r w:rsidRPr="00120294">
        <w:rPr>
          <w:snapToGrid w:val="0"/>
          <w:color w:val="000000"/>
          <w:lang w:eastAsia="ja-JP"/>
        </w:rPr>
        <w:t xml:space="preserve"> over 70/N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filtered with a square filter of bandwidth equal to the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IAB-DU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rFonts w:hint="eastAsia"/>
          <w:snapToGrid w:val="0"/>
          <w:color w:val="000000"/>
          <w:lang w:eastAsia="zh-CN"/>
        </w:rPr>
        <w:t xml:space="preserve">or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IAB-MT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proofErr w:type="spellStart"/>
      <w:r w:rsidRPr="00120294">
        <w:rPr>
          <w:snapToGrid w:val="0"/>
          <w:color w:val="000000"/>
          <w:lang w:eastAsia="ja-JP"/>
        </w:rPr>
        <w:t>BW</w:t>
      </w:r>
      <w:r w:rsidRPr="00120294">
        <w:rPr>
          <w:snapToGrid w:val="0"/>
          <w:color w:val="000000"/>
          <w:vertAlign w:val="subscript"/>
          <w:lang w:eastAsia="ja-JP"/>
        </w:rPr>
        <w:t>Channel_CA</w:t>
      </w:r>
      <w:proofErr w:type="spellEnd"/>
      <w:r w:rsidRPr="00120294">
        <w:rPr>
          <w:snapToGrid w:val="0"/>
          <w:color w:val="000000"/>
          <w:lang w:eastAsia="ja-JP"/>
        </w:rPr>
        <w:t xml:space="preserve"> centred on (</w:t>
      </w:r>
      <w:proofErr w:type="spellStart"/>
      <w:r w:rsidRPr="00120294">
        <w:rPr>
          <w:snapToGrid w:val="0"/>
          <w:color w:val="000000"/>
          <w:lang w:eastAsia="ja-JP"/>
        </w:rPr>
        <w:t>F</w:t>
      </w:r>
      <w:r w:rsidRPr="00120294">
        <w:rPr>
          <w:snapToGrid w:val="0"/>
          <w:color w:val="000000"/>
          <w:vertAlign w:val="subscript"/>
          <w:lang w:eastAsia="ja-JP"/>
        </w:rPr>
        <w:t>edge_high</w:t>
      </w:r>
      <w:r w:rsidRPr="00120294">
        <w:rPr>
          <w:snapToGrid w:val="0"/>
          <w:color w:val="000000"/>
          <w:lang w:eastAsia="ja-JP"/>
        </w:rPr>
        <w:t>+F</w:t>
      </w:r>
      <w:r w:rsidRPr="00120294">
        <w:rPr>
          <w:snapToGrid w:val="0"/>
          <w:color w:val="000000"/>
          <w:vertAlign w:val="subscript"/>
          <w:lang w:eastAsia="ja-JP"/>
        </w:rPr>
        <w:t>edge_low</w:t>
      </w:r>
      <w:proofErr w:type="spellEnd"/>
      <w:r w:rsidRPr="00120294">
        <w:rPr>
          <w:snapToGrid w:val="0"/>
          <w:color w:val="000000"/>
          <w:lang w:eastAsia="ja-JP"/>
        </w:rPr>
        <w:t xml:space="preserve">)/2. 70/N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average window centre is set from 35/N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after end of one transmitter ON period + 3 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to 35/N 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 xml:space="preserve"> before start of next transmitter ON period – 3</w:t>
      </w:r>
      <w:r w:rsidRPr="00120294">
        <w:rPr>
          <w:rFonts w:eastAsia="Yu Gothic UI"/>
          <w:color w:val="000000"/>
          <w:lang w:eastAsia="ja-JP"/>
        </w:rPr>
        <w:t> </w:t>
      </w:r>
      <w:proofErr w:type="spellStart"/>
      <w:r w:rsidRPr="00120294">
        <w:rPr>
          <w:snapToGrid w:val="0"/>
          <w:color w:val="000000"/>
          <w:lang w:eastAsia="ja-JP"/>
        </w:rPr>
        <w:t>μs</w:t>
      </w:r>
      <w:proofErr w:type="spellEnd"/>
      <w:r w:rsidRPr="00120294">
        <w:rPr>
          <w:snapToGrid w:val="0"/>
          <w:color w:val="000000"/>
          <w:lang w:eastAsia="ja-JP"/>
        </w:rPr>
        <w:t>.</w:t>
      </w:r>
      <w:r w:rsidRPr="00120294">
        <w:rPr>
          <w:snapToGrid w:val="0"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 xml:space="preserve">N = SCS/15, where SCS is </w:t>
      </w:r>
      <w:r w:rsidRPr="00120294">
        <w:rPr>
          <w:color w:val="000000"/>
          <w:lang w:eastAsia="zh-CN"/>
        </w:rPr>
        <w:t xml:space="preserve">the smallest supported </w:t>
      </w:r>
      <w:r w:rsidRPr="00120294">
        <w:rPr>
          <w:color w:val="000000"/>
          <w:lang w:eastAsia="ja-JP"/>
        </w:rPr>
        <w:t>Sub Carrier Spacing in kHz</w:t>
      </w:r>
      <w:r w:rsidRPr="00120294">
        <w:rPr>
          <w:color w:val="000000"/>
          <w:lang w:eastAsia="zh-CN"/>
        </w:rPr>
        <w:t xml:space="preserve"> in the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IAB-DU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rFonts w:hint="eastAsia"/>
          <w:snapToGrid w:val="0"/>
          <w:color w:val="000000"/>
          <w:lang w:eastAsia="zh-CN"/>
        </w:rPr>
        <w:t xml:space="preserve">or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IAB-MT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i/>
          <w:iCs/>
          <w:color w:val="000000"/>
          <w:lang w:eastAsia="ja-JP"/>
        </w:rPr>
        <w:t>.</w:t>
      </w:r>
    </w:p>
    <w:p w14:paraId="70991DA3" w14:textId="77777777" w:rsidR="00C71DFB" w:rsidRPr="00120294" w:rsidRDefault="00C71DFB" w:rsidP="00C71DFB">
      <w:pPr>
        <w:pStyle w:val="40"/>
        <w:rPr>
          <w:lang w:eastAsia="ja-JP"/>
        </w:rPr>
      </w:pPr>
      <w:bookmarkStart w:id="151" w:name="_Toc75334024"/>
      <w:bookmarkStart w:id="152" w:name="_Toc75508216"/>
      <w:bookmarkStart w:id="153" w:name="_Toc75815955"/>
      <w:bookmarkStart w:id="154" w:name="_Toc76541113"/>
      <w:bookmarkStart w:id="155" w:name="_Toc76541680"/>
      <w:bookmarkStart w:id="156" w:name="_Toc82429569"/>
      <w:bookmarkStart w:id="157" w:name="_Toc89939820"/>
      <w:bookmarkStart w:id="158" w:name="_Toc98754146"/>
      <w:bookmarkStart w:id="159" w:name="_Toc106177960"/>
      <w:r w:rsidRPr="00120294">
        <w:rPr>
          <w:lang w:eastAsia="ja-JP"/>
        </w:rPr>
        <w:t>6.5.2.5</w:t>
      </w:r>
      <w:r w:rsidRPr="00120294">
        <w:rPr>
          <w:lang w:eastAsia="ja-JP"/>
        </w:rPr>
        <w:tab/>
        <w:t>Test requirements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3D12D945" w14:textId="77777777" w:rsidR="00C71DFB" w:rsidRPr="00120294" w:rsidRDefault="00C71DFB" w:rsidP="00C71DFB">
      <w:pPr>
        <w:pStyle w:val="5"/>
        <w:rPr>
          <w:lang w:eastAsia="zh-CN"/>
        </w:rPr>
      </w:pPr>
      <w:bookmarkStart w:id="160" w:name="_Toc75334025"/>
      <w:bookmarkStart w:id="161" w:name="_Toc75508217"/>
      <w:bookmarkStart w:id="162" w:name="_Toc75815956"/>
      <w:bookmarkStart w:id="163" w:name="_Toc76541114"/>
      <w:bookmarkStart w:id="164" w:name="_Toc76541681"/>
      <w:bookmarkStart w:id="165" w:name="_Toc82429570"/>
      <w:bookmarkStart w:id="166" w:name="_Toc89939821"/>
      <w:bookmarkStart w:id="167" w:name="_Toc98754147"/>
      <w:bookmarkStart w:id="168" w:name="_Toc106177961"/>
      <w:r w:rsidRPr="00120294">
        <w:rPr>
          <w:lang w:eastAsia="ja-JP"/>
        </w:rPr>
        <w:t>6.5.2.5.1</w:t>
      </w:r>
      <w:r w:rsidRPr="00120294">
        <w:rPr>
          <w:lang w:eastAsia="ja-JP"/>
        </w:rPr>
        <w:tab/>
      </w:r>
      <w:r w:rsidRPr="00120294">
        <w:rPr>
          <w:rFonts w:hint="eastAsia"/>
          <w:i/>
          <w:lang w:eastAsia="zh-CN"/>
        </w:rPr>
        <w:t>IAB</w:t>
      </w:r>
      <w:r w:rsidRPr="00120294">
        <w:rPr>
          <w:i/>
          <w:lang w:eastAsia="ja-JP"/>
        </w:rPr>
        <w:t xml:space="preserve"> type 1-O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7260B01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color w:val="000000"/>
          <w:lang w:eastAsia="zh-CN"/>
        </w:rPr>
        <w:t xml:space="preserve">The mean power spectral density measured </w:t>
      </w:r>
      <w:r w:rsidRPr="00120294">
        <w:rPr>
          <w:rFonts w:eastAsia="宋体"/>
          <w:color w:val="000000"/>
          <w:lang w:eastAsia="zh-CN"/>
        </w:rPr>
        <w:t>according to clause </w:t>
      </w:r>
      <w:r w:rsidRPr="00120294">
        <w:rPr>
          <w:color w:val="000000"/>
          <w:lang w:eastAsia="zh-CN"/>
        </w:rPr>
        <w:t xml:space="preserve">6.5.2.4.2 </w:t>
      </w:r>
      <w:r w:rsidRPr="00120294">
        <w:rPr>
          <w:rFonts w:eastAsia="宋体"/>
          <w:color w:val="000000"/>
          <w:lang w:eastAsia="zh-CN"/>
        </w:rPr>
        <w:t xml:space="preserve">shall be less than -102.6 </w:t>
      </w:r>
      <w:proofErr w:type="spellStart"/>
      <w:r w:rsidRPr="00120294">
        <w:rPr>
          <w:rFonts w:eastAsia="宋体"/>
          <w:color w:val="000000"/>
          <w:lang w:eastAsia="zh-CN"/>
        </w:rPr>
        <w:t>dBm</w:t>
      </w:r>
      <w:proofErr w:type="spellEnd"/>
      <w:r w:rsidRPr="00120294">
        <w:rPr>
          <w:rFonts w:eastAsia="宋体"/>
          <w:color w:val="000000"/>
          <w:lang w:eastAsia="zh-CN"/>
        </w:rPr>
        <w:t xml:space="preserve">/MHz </w:t>
      </w:r>
      <w:r w:rsidRPr="00120294">
        <w:rPr>
          <w:rFonts w:eastAsia="宋体"/>
          <w:color w:val="000000"/>
          <w:lang w:eastAsia="ja-JP"/>
        </w:rPr>
        <w:t xml:space="preserve">for carrier frequency f </w:t>
      </w:r>
      <w:r w:rsidRPr="00120294">
        <w:rPr>
          <w:rFonts w:eastAsia="宋体" w:cs="Arial"/>
          <w:color w:val="000000"/>
          <w:lang w:eastAsia="ja-JP"/>
        </w:rPr>
        <w:t>≤</w:t>
      </w:r>
      <w:r w:rsidRPr="00120294">
        <w:rPr>
          <w:rFonts w:eastAsia="宋体"/>
          <w:color w:val="000000"/>
          <w:lang w:eastAsia="ja-JP"/>
        </w:rPr>
        <w:t xml:space="preserve"> 3.0 GHz</w:t>
      </w:r>
      <w:r w:rsidRPr="00120294">
        <w:rPr>
          <w:rFonts w:eastAsia="宋体"/>
          <w:color w:val="000000"/>
          <w:lang w:eastAsia="zh-CN"/>
        </w:rPr>
        <w:t>.</w:t>
      </w:r>
    </w:p>
    <w:p w14:paraId="2980DE29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color w:val="000000"/>
          <w:lang w:eastAsia="zh-CN"/>
        </w:rPr>
        <w:t>The mean power spectral density</w:t>
      </w:r>
      <w:r w:rsidRPr="00120294">
        <w:rPr>
          <w:color w:val="000000"/>
          <w:lang w:eastAsia="ja-JP"/>
        </w:rPr>
        <w:t xml:space="preserve"> </w:t>
      </w:r>
      <w:r w:rsidRPr="00120294">
        <w:rPr>
          <w:color w:val="000000"/>
          <w:lang w:eastAsia="zh-CN"/>
        </w:rPr>
        <w:t xml:space="preserve">measured </w:t>
      </w:r>
      <w:r w:rsidRPr="00120294">
        <w:rPr>
          <w:rFonts w:eastAsia="宋体"/>
          <w:color w:val="000000"/>
          <w:lang w:eastAsia="zh-CN"/>
        </w:rPr>
        <w:t>according to clause </w:t>
      </w:r>
      <w:r w:rsidRPr="00120294">
        <w:rPr>
          <w:color w:val="000000"/>
          <w:lang w:eastAsia="zh-CN"/>
        </w:rPr>
        <w:t xml:space="preserve">6.5.2.4.2 </w:t>
      </w:r>
      <w:r w:rsidRPr="00120294">
        <w:rPr>
          <w:rFonts w:eastAsia="宋体"/>
          <w:color w:val="000000"/>
          <w:lang w:eastAsia="ja-JP"/>
        </w:rPr>
        <w:t>shall be less than -102.4</w:t>
      </w:r>
      <w:r w:rsidRPr="00120294">
        <w:rPr>
          <w:rFonts w:eastAsia="宋体"/>
          <w:color w:val="000000"/>
          <w:lang w:eastAsia="zh-CN"/>
        </w:rPr>
        <w:t xml:space="preserve"> </w:t>
      </w:r>
      <w:proofErr w:type="spellStart"/>
      <w:r w:rsidRPr="00120294">
        <w:rPr>
          <w:rFonts w:eastAsia="宋体"/>
          <w:color w:val="000000"/>
          <w:lang w:eastAsia="zh-CN"/>
        </w:rPr>
        <w:t>dBm</w:t>
      </w:r>
      <w:proofErr w:type="spellEnd"/>
      <w:r w:rsidRPr="00120294">
        <w:rPr>
          <w:rFonts w:eastAsia="宋体"/>
          <w:color w:val="000000"/>
          <w:lang w:eastAsia="zh-CN"/>
        </w:rPr>
        <w:t>/MHz</w:t>
      </w:r>
      <w:r w:rsidRPr="00120294">
        <w:rPr>
          <w:rFonts w:eastAsia="宋体"/>
          <w:color w:val="000000"/>
          <w:lang w:eastAsia="ja-JP"/>
        </w:rPr>
        <w:t xml:space="preserve"> for carrier frequency 3.0 GHz &lt; f </w:t>
      </w:r>
      <w:r w:rsidRPr="00120294">
        <w:rPr>
          <w:rFonts w:eastAsia="宋体" w:cs="Arial"/>
          <w:color w:val="000000"/>
          <w:lang w:eastAsia="ja-JP"/>
        </w:rPr>
        <w:t>≤</w:t>
      </w:r>
      <w:r w:rsidRPr="00120294">
        <w:rPr>
          <w:rFonts w:eastAsia="宋体"/>
          <w:color w:val="000000"/>
          <w:lang w:eastAsia="ja-JP"/>
        </w:rPr>
        <w:t xml:space="preserve"> 6.0 GHz.</w:t>
      </w:r>
    </w:p>
    <w:p w14:paraId="4FD79898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zh-CN"/>
        </w:rPr>
        <w:t xml:space="preserve">For </w:t>
      </w:r>
      <w:r w:rsidRPr="00120294">
        <w:rPr>
          <w:rFonts w:eastAsia="宋体"/>
          <w:i/>
          <w:color w:val="000000"/>
          <w:lang w:eastAsia="zh-CN"/>
        </w:rPr>
        <w:t xml:space="preserve">multi-band </w:t>
      </w:r>
      <w:r w:rsidRPr="00120294">
        <w:rPr>
          <w:i/>
          <w:color w:val="000000"/>
          <w:lang w:eastAsia="zh-CN"/>
        </w:rPr>
        <w:t>RIB</w:t>
      </w:r>
      <w:r w:rsidRPr="00120294">
        <w:rPr>
          <w:rFonts w:eastAsia="宋体"/>
          <w:color w:val="000000"/>
          <w:lang w:eastAsia="zh-CN"/>
        </w:rPr>
        <w:t>, the requirement is only applicable during the transmitter OFF period in all supported operating bands.</w:t>
      </w:r>
    </w:p>
    <w:p w14:paraId="1D05E6EC" w14:textId="77777777" w:rsidR="00C71DFB" w:rsidRPr="00120294" w:rsidRDefault="00C71DFB" w:rsidP="00C71DFB">
      <w:pPr>
        <w:pStyle w:val="5"/>
        <w:rPr>
          <w:lang w:eastAsia="ja-JP"/>
        </w:rPr>
      </w:pPr>
      <w:bookmarkStart w:id="169" w:name="_Toc75334026"/>
      <w:bookmarkStart w:id="170" w:name="_Toc75508218"/>
      <w:bookmarkStart w:id="171" w:name="_Toc75815957"/>
      <w:bookmarkStart w:id="172" w:name="_Toc76541115"/>
      <w:bookmarkStart w:id="173" w:name="_Toc76541682"/>
      <w:bookmarkStart w:id="174" w:name="_Toc82429571"/>
      <w:bookmarkStart w:id="175" w:name="_Toc89939822"/>
      <w:bookmarkStart w:id="176" w:name="_Toc98754148"/>
      <w:bookmarkStart w:id="177" w:name="_Toc106177962"/>
      <w:r w:rsidRPr="00120294">
        <w:rPr>
          <w:lang w:eastAsia="ja-JP"/>
        </w:rPr>
        <w:t>6.5.2.5.2</w:t>
      </w:r>
      <w:r w:rsidRPr="00120294">
        <w:rPr>
          <w:lang w:eastAsia="ja-JP"/>
        </w:rPr>
        <w:tab/>
      </w:r>
      <w:r w:rsidRPr="00120294">
        <w:rPr>
          <w:rFonts w:hint="eastAsia"/>
          <w:i/>
          <w:lang w:eastAsia="zh-CN"/>
        </w:rPr>
        <w:t>IAB</w:t>
      </w:r>
      <w:r w:rsidRPr="00120294">
        <w:rPr>
          <w:i/>
          <w:lang w:eastAsia="ja-JP"/>
        </w:rPr>
        <w:t xml:space="preserve"> type </w:t>
      </w:r>
      <w:r w:rsidRPr="00120294">
        <w:rPr>
          <w:rFonts w:hint="eastAsia"/>
          <w:i/>
          <w:lang w:eastAsia="zh-CN"/>
        </w:rPr>
        <w:t>2</w:t>
      </w:r>
      <w:r w:rsidRPr="00120294">
        <w:rPr>
          <w:i/>
          <w:lang w:eastAsia="ja-JP"/>
        </w:rPr>
        <w:t>-O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0678AE33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measured </w:t>
      </w:r>
      <w:r w:rsidRPr="00120294">
        <w:rPr>
          <w:rFonts w:eastAsia="宋体"/>
          <w:color w:val="000000"/>
          <w:lang w:eastAsia="zh-CN"/>
        </w:rPr>
        <w:t>mean EIRP spectral density</w:t>
      </w:r>
      <w:r w:rsidRPr="00120294">
        <w:rPr>
          <w:rFonts w:eastAsia="宋体"/>
          <w:color w:val="000000"/>
          <w:lang w:eastAsia="ja-JP"/>
        </w:rPr>
        <w:t xml:space="preserve"> </w:t>
      </w:r>
      <w:r w:rsidRPr="00120294">
        <w:rPr>
          <w:rFonts w:eastAsia="宋体"/>
          <w:color w:val="000000"/>
          <w:lang w:eastAsia="zh-CN"/>
        </w:rPr>
        <w:t xml:space="preserve">according to clause 6.5.2.4.2 </w:t>
      </w:r>
      <w:r w:rsidRPr="00120294">
        <w:rPr>
          <w:rFonts w:eastAsia="宋体"/>
          <w:color w:val="000000"/>
          <w:lang w:eastAsia="ja-JP"/>
        </w:rPr>
        <w:t xml:space="preserve">shall be less than </w:t>
      </w:r>
      <w:r w:rsidRPr="00120294">
        <w:rPr>
          <w:rFonts w:eastAsia="宋体"/>
          <w:color w:val="000000"/>
          <w:lang w:eastAsia="zh-CN"/>
        </w:rPr>
        <w:t xml:space="preserve">-33.1 + </w:t>
      </w:r>
      <w:proofErr w:type="spellStart"/>
      <w:r w:rsidRPr="00120294">
        <w:rPr>
          <w:rFonts w:eastAsia="宋体"/>
          <w:color w:val="000000"/>
          <w:lang w:eastAsia="zh-CN"/>
        </w:rPr>
        <w:t>P</w:t>
      </w:r>
      <w:r w:rsidRPr="00120294">
        <w:rPr>
          <w:rFonts w:eastAsia="宋体"/>
          <w:color w:val="000000"/>
          <w:vertAlign w:val="subscript"/>
          <w:lang w:eastAsia="zh-CN"/>
        </w:rPr>
        <w:t>rated,c,EIRP</w:t>
      </w:r>
      <w:proofErr w:type="spellEnd"/>
      <w:r w:rsidRPr="00120294">
        <w:rPr>
          <w:rFonts w:eastAsia="宋体"/>
          <w:color w:val="000000"/>
          <w:vertAlign w:val="subscript"/>
          <w:lang w:eastAsia="zh-CN"/>
        </w:rPr>
        <w:t> </w:t>
      </w:r>
      <w:r w:rsidRPr="00120294">
        <w:rPr>
          <w:rFonts w:eastAsia="宋体"/>
          <w:color w:val="000000"/>
          <w:lang w:eastAsia="zh-CN"/>
        </w:rPr>
        <w:t>- </w:t>
      </w:r>
      <w:proofErr w:type="spellStart"/>
      <w:r w:rsidRPr="00120294">
        <w:rPr>
          <w:rFonts w:eastAsia="宋体"/>
          <w:color w:val="000000"/>
          <w:lang w:eastAsia="zh-CN"/>
        </w:rPr>
        <w:t>P</w:t>
      </w:r>
      <w:r w:rsidRPr="00120294">
        <w:rPr>
          <w:rFonts w:eastAsia="宋体"/>
          <w:color w:val="000000"/>
          <w:vertAlign w:val="subscript"/>
          <w:lang w:eastAsia="zh-CN"/>
        </w:rPr>
        <w:t>rated,c,TRP</w:t>
      </w:r>
      <w:proofErr w:type="spellEnd"/>
      <w:r w:rsidRPr="00120294">
        <w:rPr>
          <w:rFonts w:eastAsia="宋体"/>
          <w:color w:val="000000"/>
          <w:lang w:eastAsia="zh-CN"/>
        </w:rPr>
        <w:t xml:space="preserve"> </w:t>
      </w:r>
      <w:proofErr w:type="spellStart"/>
      <w:r w:rsidRPr="00120294">
        <w:rPr>
          <w:rFonts w:eastAsia="宋体"/>
          <w:color w:val="000000"/>
          <w:lang w:eastAsia="zh-CN"/>
        </w:rPr>
        <w:t>dBm</w:t>
      </w:r>
      <w:proofErr w:type="spellEnd"/>
      <w:r w:rsidRPr="00120294">
        <w:rPr>
          <w:rFonts w:eastAsia="宋体"/>
          <w:color w:val="000000"/>
          <w:lang w:eastAsia="zh-CN"/>
        </w:rPr>
        <w:t>/MHz</w:t>
      </w:r>
      <w:r w:rsidRPr="00120294">
        <w:rPr>
          <w:rFonts w:eastAsia="宋体"/>
          <w:color w:val="000000"/>
          <w:lang w:eastAsia="ja-JP"/>
        </w:rPr>
        <w:t xml:space="preserve"> for carrier frequency 24.15 GHz &lt; f ≤ 29.5 GHz, where </w:t>
      </w:r>
      <w:proofErr w:type="spellStart"/>
      <w:r w:rsidRPr="00120294">
        <w:rPr>
          <w:rFonts w:eastAsia="宋体"/>
          <w:color w:val="000000"/>
          <w:lang w:eastAsia="ja-JP"/>
        </w:rPr>
        <w:t>P</w:t>
      </w:r>
      <w:r w:rsidRPr="00120294">
        <w:rPr>
          <w:rFonts w:eastAsia="宋体"/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rFonts w:eastAsia="宋体"/>
          <w:color w:val="000000"/>
          <w:vertAlign w:val="subscript"/>
          <w:lang w:eastAsia="ja-JP"/>
        </w:rPr>
        <w:t xml:space="preserve"> </w:t>
      </w:r>
      <w:r w:rsidRPr="00120294">
        <w:rPr>
          <w:rFonts w:eastAsia="宋体"/>
          <w:color w:val="000000"/>
          <w:lang w:eastAsia="ja-JP"/>
        </w:rPr>
        <w:t xml:space="preserve">is the value declared for the </w:t>
      </w:r>
      <w:r w:rsidRPr="00120294">
        <w:rPr>
          <w:rFonts w:eastAsia="宋体"/>
          <w:i/>
          <w:color w:val="000000"/>
          <w:lang w:eastAsia="ja-JP"/>
        </w:rPr>
        <w:t xml:space="preserve">reference beam direction pair </w:t>
      </w:r>
      <w:r w:rsidRPr="00120294">
        <w:rPr>
          <w:rFonts w:eastAsia="宋体"/>
          <w:color w:val="000000"/>
          <w:lang w:eastAsia="ja-JP"/>
        </w:rPr>
        <w:t xml:space="preserve">(D.8) for the beam identifier (D.3) which </w:t>
      </w:r>
      <w:r w:rsidRPr="00120294">
        <w:rPr>
          <w:rFonts w:eastAsia="宋体" w:cs="Arial"/>
          <w:color w:val="000000"/>
          <w:szCs w:val="18"/>
          <w:lang w:eastAsia="ja-JP"/>
        </w:rPr>
        <w:t>provides the highest intended EIRP</w:t>
      </w:r>
      <w:r w:rsidRPr="00120294">
        <w:rPr>
          <w:rFonts w:eastAsia="宋体"/>
          <w:color w:val="000000"/>
          <w:lang w:eastAsia="ja-JP"/>
        </w:rPr>
        <w:t>.</w:t>
      </w:r>
    </w:p>
    <w:p w14:paraId="5EBF926C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measured </w:t>
      </w:r>
      <w:r w:rsidRPr="00120294">
        <w:rPr>
          <w:rFonts w:eastAsia="宋体"/>
          <w:color w:val="000000"/>
          <w:lang w:eastAsia="zh-CN"/>
        </w:rPr>
        <w:t>mean EIRP spectral density</w:t>
      </w:r>
      <w:r w:rsidRPr="00120294">
        <w:rPr>
          <w:rFonts w:eastAsia="宋体"/>
          <w:color w:val="000000"/>
          <w:lang w:eastAsia="ja-JP"/>
        </w:rPr>
        <w:t xml:space="preserve"> </w:t>
      </w:r>
      <w:r w:rsidRPr="00120294">
        <w:rPr>
          <w:rFonts w:eastAsia="宋体"/>
          <w:color w:val="000000"/>
          <w:lang w:eastAsia="zh-CN"/>
        </w:rPr>
        <w:t xml:space="preserve">according to clause 6.5.2.4.2 </w:t>
      </w:r>
      <w:r w:rsidRPr="00120294">
        <w:rPr>
          <w:rFonts w:eastAsia="宋体"/>
          <w:color w:val="000000"/>
          <w:lang w:eastAsia="ja-JP"/>
        </w:rPr>
        <w:t>shall be less than -32.7 + </w:t>
      </w:r>
      <w:proofErr w:type="spellStart"/>
      <w:r w:rsidRPr="00120294">
        <w:rPr>
          <w:rFonts w:eastAsia="宋体"/>
          <w:color w:val="000000"/>
          <w:lang w:eastAsia="ja-JP"/>
        </w:rPr>
        <w:t>P</w:t>
      </w:r>
      <w:r w:rsidRPr="00120294">
        <w:rPr>
          <w:rFonts w:eastAsia="宋体"/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rFonts w:eastAsia="宋体"/>
          <w:color w:val="000000"/>
          <w:vertAlign w:val="subscript"/>
          <w:lang w:eastAsia="ja-JP"/>
        </w:rPr>
        <w:t> </w:t>
      </w:r>
      <w:r w:rsidRPr="00120294">
        <w:rPr>
          <w:rFonts w:eastAsia="宋体"/>
          <w:color w:val="000000"/>
          <w:lang w:eastAsia="ja-JP"/>
        </w:rPr>
        <w:t>- </w:t>
      </w:r>
      <w:proofErr w:type="spellStart"/>
      <w:r w:rsidRPr="00120294">
        <w:rPr>
          <w:rFonts w:eastAsia="宋体"/>
          <w:color w:val="000000"/>
          <w:lang w:eastAsia="ja-JP"/>
        </w:rPr>
        <w:t>P</w:t>
      </w:r>
      <w:r w:rsidRPr="00120294">
        <w:rPr>
          <w:rFonts w:eastAsia="宋体"/>
          <w:color w:val="000000"/>
          <w:vertAlign w:val="subscript"/>
          <w:lang w:eastAsia="ja-JP"/>
        </w:rPr>
        <w:t>rated,c,TRP</w:t>
      </w:r>
      <w:proofErr w:type="spellEnd"/>
      <w:r w:rsidRPr="00120294">
        <w:rPr>
          <w:rFonts w:eastAsia="宋体"/>
          <w:color w:val="000000"/>
          <w:lang w:eastAsia="zh-CN"/>
        </w:rPr>
        <w:t xml:space="preserve"> </w:t>
      </w:r>
      <w:proofErr w:type="spellStart"/>
      <w:r w:rsidRPr="00120294">
        <w:rPr>
          <w:rFonts w:eastAsia="宋体"/>
          <w:color w:val="000000"/>
          <w:lang w:eastAsia="zh-CN"/>
        </w:rPr>
        <w:t>dBm</w:t>
      </w:r>
      <w:proofErr w:type="spellEnd"/>
      <w:r w:rsidRPr="00120294">
        <w:rPr>
          <w:rFonts w:eastAsia="宋体"/>
          <w:color w:val="000000"/>
          <w:lang w:eastAsia="zh-CN"/>
        </w:rPr>
        <w:t>/MHz</w:t>
      </w:r>
      <w:r w:rsidRPr="00120294">
        <w:rPr>
          <w:rFonts w:eastAsia="宋体"/>
          <w:color w:val="000000"/>
          <w:lang w:eastAsia="ja-JP"/>
        </w:rPr>
        <w:t xml:space="preserve"> for carrier frequency 37 GHz &lt; f ≤ 43.5 GHz, where </w:t>
      </w:r>
      <w:proofErr w:type="spellStart"/>
      <w:r w:rsidRPr="00120294">
        <w:rPr>
          <w:rFonts w:eastAsia="宋体"/>
          <w:color w:val="000000"/>
          <w:lang w:eastAsia="ja-JP"/>
        </w:rPr>
        <w:t>P</w:t>
      </w:r>
      <w:r w:rsidRPr="00120294">
        <w:rPr>
          <w:rFonts w:eastAsia="宋体"/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rFonts w:eastAsia="宋体"/>
          <w:color w:val="000000"/>
          <w:vertAlign w:val="subscript"/>
          <w:lang w:eastAsia="ja-JP"/>
        </w:rPr>
        <w:t xml:space="preserve"> </w:t>
      </w:r>
      <w:r w:rsidRPr="00120294">
        <w:rPr>
          <w:rFonts w:eastAsia="宋体"/>
          <w:color w:val="000000"/>
          <w:lang w:eastAsia="ja-JP"/>
        </w:rPr>
        <w:t xml:space="preserve">is the value declared for the </w:t>
      </w:r>
      <w:r w:rsidRPr="00120294">
        <w:rPr>
          <w:rFonts w:eastAsia="宋体"/>
          <w:i/>
          <w:color w:val="000000"/>
          <w:lang w:eastAsia="ja-JP"/>
        </w:rPr>
        <w:t xml:space="preserve">reference beam direction pair </w:t>
      </w:r>
      <w:r w:rsidRPr="00120294">
        <w:rPr>
          <w:rFonts w:eastAsia="宋体"/>
          <w:color w:val="000000"/>
          <w:lang w:eastAsia="ja-JP"/>
        </w:rPr>
        <w:t xml:space="preserve">(D.8) for the beam identifier (D.3) which </w:t>
      </w:r>
      <w:r w:rsidRPr="00120294">
        <w:rPr>
          <w:rFonts w:eastAsia="宋体" w:cs="Arial"/>
          <w:color w:val="000000"/>
          <w:szCs w:val="18"/>
          <w:lang w:eastAsia="ja-JP"/>
        </w:rPr>
        <w:t>provides the highest intended EIRP</w:t>
      </w:r>
      <w:r w:rsidRPr="00120294">
        <w:rPr>
          <w:rFonts w:eastAsia="宋体"/>
          <w:color w:val="000000"/>
          <w:lang w:eastAsia="ja-JP"/>
        </w:rPr>
        <w:t>.</w:t>
      </w:r>
    </w:p>
    <w:p w14:paraId="5C0F97EF" w14:textId="77777777" w:rsidR="00124037" w:rsidRPr="00C71DFB" w:rsidRDefault="00124037" w:rsidP="00124037">
      <w:pPr>
        <w:rPr>
          <w:noProof/>
          <w:lang w:eastAsia="zh-CN"/>
        </w:rPr>
      </w:pPr>
    </w:p>
    <w:p w14:paraId="44B9A823" w14:textId="7049FE7B" w:rsidR="00124037" w:rsidRDefault="00124037" w:rsidP="00124037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b/>
          <w:i/>
          <w:noProof/>
          <w:color w:val="1F497D" w:themeColor="text2"/>
          <w:lang w:eastAsia="zh-CN"/>
        </w:rPr>
        <w:t>&lt;E</w:t>
      </w:r>
      <w:r w:rsidR="007407CB">
        <w:rPr>
          <w:b/>
          <w:i/>
          <w:noProof/>
          <w:color w:val="1F497D" w:themeColor="text2"/>
          <w:lang w:eastAsia="zh-CN"/>
        </w:rPr>
        <w:t xml:space="preserve">nd of </w:t>
      </w:r>
      <w:r w:rsidR="000622F1">
        <w:rPr>
          <w:b/>
          <w:i/>
          <w:noProof/>
          <w:color w:val="1F497D" w:themeColor="text2"/>
          <w:lang w:eastAsia="zh-CN"/>
        </w:rPr>
        <w:t>change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4082C8DE" w14:textId="77777777" w:rsidR="007407CB" w:rsidRPr="007407CB" w:rsidRDefault="007407CB" w:rsidP="00124037">
      <w:pPr>
        <w:jc w:val="center"/>
        <w:rPr>
          <w:b/>
          <w:i/>
          <w:noProof/>
          <w:color w:val="1F497D" w:themeColor="text2"/>
          <w:lang w:eastAsia="zh-CN"/>
        </w:rPr>
      </w:pPr>
    </w:p>
    <w:sectPr w:rsidR="007407CB" w:rsidRPr="007407C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2D264" w14:textId="77777777" w:rsidR="00821D87" w:rsidRDefault="00821D87">
      <w:r>
        <w:separator/>
      </w:r>
    </w:p>
  </w:endnote>
  <w:endnote w:type="continuationSeparator" w:id="0">
    <w:p w14:paraId="40AE056F" w14:textId="77777777" w:rsidR="00821D87" w:rsidRDefault="0082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C2F88" w14:textId="77777777" w:rsidR="00821D87" w:rsidRDefault="00821D87">
      <w:r>
        <w:separator/>
      </w:r>
    </w:p>
  </w:footnote>
  <w:footnote w:type="continuationSeparator" w:id="0">
    <w:p w14:paraId="1DA23520" w14:textId="77777777" w:rsidR="00821D87" w:rsidRDefault="00821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9637B" w:rsidRDefault="009963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9637B" w:rsidRDefault="009963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9637B" w:rsidRDefault="009963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9637B" w:rsidRDefault="009963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2F1"/>
    <w:rsid w:val="00097CE0"/>
    <w:rsid w:val="000A6394"/>
    <w:rsid w:val="000A65DD"/>
    <w:rsid w:val="000B7FED"/>
    <w:rsid w:val="000C038A"/>
    <w:rsid w:val="000C6598"/>
    <w:rsid w:val="000D44B3"/>
    <w:rsid w:val="000E640A"/>
    <w:rsid w:val="00100216"/>
    <w:rsid w:val="00105073"/>
    <w:rsid w:val="00124037"/>
    <w:rsid w:val="00145D43"/>
    <w:rsid w:val="0017409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7B5"/>
    <w:rsid w:val="00284FEB"/>
    <w:rsid w:val="002860C4"/>
    <w:rsid w:val="002B5741"/>
    <w:rsid w:val="002C539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CA7"/>
    <w:rsid w:val="00513831"/>
    <w:rsid w:val="005141D9"/>
    <w:rsid w:val="0051580D"/>
    <w:rsid w:val="00527EDB"/>
    <w:rsid w:val="00536286"/>
    <w:rsid w:val="00547111"/>
    <w:rsid w:val="005819F8"/>
    <w:rsid w:val="00592D74"/>
    <w:rsid w:val="005E2C44"/>
    <w:rsid w:val="005F05F0"/>
    <w:rsid w:val="00621188"/>
    <w:rsid w:val="006257ED"/>
    <w:rsid w:val="0063356B"/>
    <w:rsid w:val="00653DE4"/>
    <w:rsid w:val="00660B04"/>
    <w:rsid w:val="00665C47"/>
    <w:rsid w:val="00695808"/>
    <w:rsid w:val="006A1A31"/>
    <w:rsid w:val="006A2E9F"/>
    <w:rsid w:val="006B46FB"/>
    <w:rsid w:val="006C7910"/>
    <w:rsid w:val="006E21FB"/>
    <w:rsid w:val="007320DD"/>
    <w:rsid w:val="007407CB"/>
    <w:rsid w:val="00765059"/>
    <w:rsid w:val="007679D5"/>
    <w:rsid w:val="007716D3"/>
    <w:rsid w:val="00792342"/>
    <w:rsid w:val="007977A8"/>
    <w:rsid w:val="007A71BB"/>
    <w:rsid w:val="007B512A"/>
    <w:rsid w:val="007C2097"/>
    <w:rsid w:val="007C6868"/>
    <w:rsid w:val="007D6A07"/>
    <w:rsid w:val="007F7259"/>
    <w:rsid w:val="008040A8"/>
    <w:rsid w:val="00821D87"/>
    <w:rsid w:val="008279FA"/>
    <w:rsid w:val="008626E7"/>
    <w:rsid w:val="00870EE7"/>
    <w:rsid w:val="008863B9"/>
    <w:rsid w:val="008A45A6"/>
    <w:rsid w:val="008D3CCC"/>
    <w:rsid w:val="008F3789"/>
    <w:rsid w:val="008F686C"/>
    <w:rsid w:val="00912874"/>
    <w:rsid w:val="009148DE"/>
    <w:rsid w:val="0092079D"/>
    <w:rsid w:val="00941E30"/>
    <w:rsid w:val="009777D9"/>
    <w:rsid w:val="00991B88"/>
    <w:rsid w:val="0099637B"/>
    <w:rsid w:val="009A5753"/>
    <w:rsid w:val="009A579D"/>
    <w:rsid w:val="009B73A0"/>
    <w:rsid w:val="009E3297"/>
    <w:rsid w:val="009F734F"/>
    <w:rsid w:val="00A246B6"/>
    <w:rsid w:val="00A47E70"/>
    <w:rsid w:val="00A50CF0"/>
    <w:rsid w:val="00A7671C"/>
    <w:rsid w:val="00AA2CBC"/>
    <w:rsid w:val="00AC5820"/>
    <w:rsid w:val="00AC6F21"/>
    <w:rsid w:val="00AD1CD8"/>
    <w:rsid w:val="00B258BB"/>
    <w:rsid w:val="00B65F54"/>
    <w:rsid w:val="00B67B97"/>
    <w:rsid w:val="00B9049A"/>
    <w:rsid w:val="00B968C8"/>
    <w:rsid w:val="00BA3EC5"/>
    <w:rsid w:val="00BA51D9"/>
    <w:rsid w:val="00BB5DFC"/>
    <w:rsid w:val="00BD279D"/>
    <w:rsid w:val="00BD6BB8"/>
    <w:rsid w:val="00C66BA2"/>
    <w:rsid w:val="00C71DFB"/>
    <w:rsid w:val="00C870F6"/>
    <w:rsid w:val="00C95985"/>
    <w:rsid w:val="00CB476D"/>
    <w:rsid w:val="00CC2094"/>
    <w:rsid w:val="00CC5026"/>
    <w:rsid w:val="00CC68D0"/>
    <w:rsid w:val="00CE765B"/>
    <w:rsid w:val="00CF4F4C"/>
    <w:rsid w:val="00D03F9A"/>
    <w:rsid w:val="00D06D51"/>
    <w:rsid w:val="00D22FC9"/>
    <w:rsid w:val="00D24991"/>
    <w:rsid w:val="00D25B98"/>
    <w:rsid w:val="00D27DED"/>
    <w:rsid w:val="00D50255"/>
    <w:rsid w:val="00D60507"/>
    <w:rsid w:val="00D66520"/>
    <w:rsid w:val="00D72F4A"/>
    <w:rsid w:val="00D84AE9"/>
    <w:rsid w:val="00D86105"/>
    <w:rsid w:val="00DA46EE"/>
    <w:rsid w:val="00DE34CF"/>
    <w:rsid w:val="00E13F3D"/>
    <w:rsid w:val="00E34898"/>
    <w:rsid w:val="00E76267"/>
    <w:rsid w:val="00E971D4"/>
    <w:rsid w:val="00EB09B7"/>
    <w:rsid w:val="00EE7D7C"/>
    <w:rsid w:val="00EF6965"/>
    <w:rsid w:val="00F25D98"/>
    <w:rsid w:val="00F300FB"/>
    <w:rsid w:val="00F361B2"/>
    <w:rsid w:val="00FA4B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2">
    <w:name w:val="List Bullet 3"/>
    <w:basedOn w:val="23"/>
    <w:link w:val="3Char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批注框文本 Char"/>
    <w:link w:val="ae"/>
    <w:qFormat/>
    <w:rsid w:val="0012403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qFormat/>
    <w:rsid w:val="001240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124037"/>
    <w:rPr>
      <w:rFonts w:ascii="Times New Roman" w:hAnsi="Times New Roman"/>
      <w:lang w:val="en-GB" w:eastAsia="en-US"/>
    </w:rPr>
  </w:style>
  <w:style w:type="character" w:customStyle="1" w:styleId="Char4">
    <w:name w:val="批注文字 Char"/>
    <w:basedOn w:val="a0"/>
    <w:link w:val="ac"/>
    <w:qFormat/>
    <w:rsid w:val="00124037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uiPriority w:val="99"/>
    <w:qFormat/>
    <w:rsid w:val="00124037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qFormat/>
    <w:rsid w:val="0012403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12403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240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40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0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240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0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240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240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403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2403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124037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link w:val="Char8"/>
    <w:uiPriority w:val="34"/>
    <w:qFormat/>
    <w:rsid w:val="00124037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宋体"/>
      <w:kern w:val="2"/>
      <w:sz w:val="21"/>
      <w:szCs w:val="24"/>
      <w:lang w:eastAsia="zh-CN"/>
    </w:rPr>
  </w:style>
  <w:style w:type="character" w:customStyle="1" w:styleId="Char8">
    <w:name w:val="列出段落 Char"/>
    <w:link w:val="af2"/>
    <w:uiPriority w:val="34"/>
    <w:qFormat/>
    <w:locked/>
    <w:rsid w:val="00124037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124037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24037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qFormat/>
    <w:rsid w:val="001240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4">
    <w:name w:val="caption"/>
    <w:basedOn w:val="a"/>
    <w:next w:val="a"/>
    <w:link w:val="Char9"/>
    <w:qFormat/>
    <w:rsid w:val="001240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har7">
    <w:name w:val="文档结构图 Char"/>
    <w:basedOn w:val="a0"/>
    <w:link w:val="af0"/>
    <w:qFormat/>
    <w:rsid w:val="00124037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a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a">
    <w:name w:val="纯文本 Char"/>
    <w:basedOn w:val="a0"/>
    <w:link w:val="af5"/>
    <w:qFormat/>
    <w:rsid w:val="00124037"/>
    <w:rPr>
      <w:rFonts w:ascii="Courier New" w:eastAsia="Times New Roman" w:hAnsi="Courier New"/>
      <w:lang w:val="nb-NO" w:eastAsia="en-US"/>
    </w:rPr>
  </w:style>
  <w:style w:type="paragraph" w:styleId="af6">
    <w:name w:val="Body Text"/>
    <w:basedOn w:val="a"/>
    <w:link w:val="Charb"/>
    <w:uiPriority w:val="99"/>
    <w:qFormat/>
    <w:rsid w:val="001240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正文文本 Char"/>
    <w:basedOn w:val="a0"/>
    <w:link w:val="af6"/>
    <w:uiPriority w:val="99"/>
    <w:qFormat/>
    <w:rsid w:val="00124037"/>
    <w:rPr>
      <w:rFonts w:ascii="Times New Roman" w:hAnsi="Times New Roman"/>
      <w:lang w:val="en-GB" w:eastAsia="en-US"/>
    </w:rPr>
  </w:style>
  <w:style w:type="character" w:customStyle="1" w:styleId="FigureTitleChar">
    <w:name w:val="Figure Title Char"/>
    <w:rsid w:val="00124037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124037"/>
  </w:style>
  <w:style w:type="character" w:customStyle="1" w:styleId="TALCar">
    <w:name w:val="TAL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124037"/>
    <w:rPr>
      <w:vanish w:val="0"/>
      <w:webHidden w:val="0"/>
      <w:specVanish w:val="0"/>
    </w:rPr>
  </w:style>
  <w:style w:type="character" w:customStyle="1" w:styleId="e-031">
    <w:name w:val="e-031"/>
    <w:rsid w:val="00124037"/>
    <w:rPr>
      <w:i/>
      <w:iCs/>
    </w:rPr>
  </w:style>
  <w:style w:type="character" w:customStyle="1" w:styleId="Char9">
    <w:name w:val="题注 Char"/>
    <w:link w:val="af4"/>
    <w:rsid w:val="00124037"/>
    <w:rPr>
      <w:rFonts w:ascii="Times New Roman" w:hAnsi="Times New Roman"/>
      <w:b/>
      <w:lang w:val="en-GB" w:eastAsia="en-US"/>
    </w:rPr>
  </w:style>
  <w:style w:type="paragraph" w:styleId="af8">
    <w:name w:val="Normal (Web)"/>
    <w:basedOn w:val="a"/>
    <w:uiPriority w:val="99"/>
    <w:qFormat/>
    <w:rsid w:val="001240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paragraph" w:styleId="af9">
    <w:name w:val="Body Text Indent"/>
    <w:basedOn w:val="a"/>
    <w:link w:val="Charc"/>
    <w:uiPriority w:val="99"/>
    <w:rsid w:val="001240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c">
    <w:name w:val="正文文本缩进 Char"/>
    <w:basedOn w:val="a0"/>
    <w:link w:val="af9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124037"/>
    <w:rPr>
      <w:rFonts w:ascii="Arial" w:hAnsi="Arial"/>
      <w:b/>
      <w:noProof/>
      <w:sz w:val="18"/>
      <w:lang w:val="en-GB" w:eastAsia="en-US"/>
    </w:rPr>
  </w:style>
  <w:style w:type="paragraph" w:styleId="afa">
    <w:name w:val="Title"/>
    <w:basedOn w:val="a"/>
    <w:next w:val="a"/>
    <w:link w:val="Chard"/>
    <w:uiPriority w:val="99"/>
    <w:qFormat/>
    <w:rsid w:val="0012403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124037"/>
    <w:rPr>
      <w:rFonts w:ascii="Arial" w:eastAsia="Times New Roman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124037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12403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24037"/>
    <w:rPr>
      <w:rFonts w:ascii="Arial" w:hAnsi="Arial"/>
      <w:lang w:val="en-GB" w:eastAsia="en-US"/>
    </w:rPr>
  </w:style>
  <w:style w:type="character" w:customStyle="1" w:styleId="6Char">
    <w:name w:val="标题 6 Char"/>
    <w:basedOn w:val="H6Char"/>
    <w:link w:val="6"/>
    <w:qFormat/>
    <w:rsid w:val="00124037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124037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124037"/>
    <w:rPr>
      <w:lang w:val="en-GB" w:eastAsia="en-US" w:bidi="ar-SA"/>
    </w:rPr>
  </w:style>
  <w:style w:type="character" w:customStyle="1" w:styleId="CharChar5">
    <w:name w:val="Char Char5"/>
    <w:rsid w:val="00124037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character" w:customStyle="1" w:styleId="2Char1">
    <w:name w:val="正文文本 2 Char"/>
    <w:basedOn w:val="a0"/>
    <w:link w:val="25"/>
    <w:uiPriority w:val="99"/>
    <w:rsid w:val="00124037"/>
    <w:rPr>
      <w:rFonts w:ascii="Times New Roman" w:eastAsia="Times New Roman" w:hAnsi="Times New Roman"/>
      <w:i/>
      <w:lang w:val="en-GB" w:eastAsia="en-US"/>
    </w:rPr>
  </w:style>
  <w:style w:type="paragraph" w:styleId="34">
    <w:name w:val="Body Text 3"/>
    <w:basedOn w:val="a"/>
    <w:link w:val="3Char1"/>
    <w:uiPriority w:val="99"/>
    <w:rsid w:val="0012403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124037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a0"/>
    <w:qFormat/>
    <w:rsid w:val="00124037"/>
  </w:style>
  <w:style w:type="character" w:customStyle="1" w:styleId="CharChar1">
    <w:name w:val="Char Char1"/>
    <w:rsid w:val="00124037"/>
    <w:rPr>
      <w:lang w:val="en-GB" w:eastAsia="ja-JP" w:bidi="ar-SA"/>
    </w:rPr>
  </w:style>
  <w:style w:type="character" w:customStyle="1" w:styleId="btChar">
    <w:name w:val="bt Char"/>
    <w:rsid w:val="00124037"/>
    <w:rPr>
      <w:rFonts w:eastAsia="MS Mincho"/>
      <w:lang w:val="en-GB" w:eastAsia="en-US" w:bidi="ar-SA"/>
    </w:rPr>
  </w:style>
  <w:style w:type="character" w:customStyle="1" w:styleId="btChar1">
    <w:name w:val="bt Char1"/>
    <w:rsid w:val="00124037"/>
    <w:rPr>
      <w:lang w:val="en-GB" w:eastAsia="ja-JP" w:bidi="ar-SA"/>
    </w:rPr>
  </w:style>
  <w:style w:type="character" w:customStyle="1" w:styleId="btChar2">
    <w:name w:val="bt Char2"/>
    <w:rsid w:val="00124037"/>
    <w:rPr>
      <w:lang w:val="en-GB" w:eastAsia="ja-JP" w:bidi="ar-SA"/>
    </w:rPr>
  </w:style>
  <w:style w:type="character" w:customStyle="1" w:styleId="Head2AChar4">
    <w:name w:val="Head2A Char4"/>
    <w:rsid w:val="00124037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12403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124037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124037"/>
    <w:rPr>
      <w:lang w:val="en-GB" w:eastAsia="en-US" w:bidi="ar-SA"/>
    </w:rPr>
  </w:style>
  <w:style w:type="character" w:customStyle="1" w:styleId="NOZchn">
    <w:name w:val="NO Zchn"/>
    <w:rsid w:val="00124037"/>
    <w:rPr>
      <w:lang w:val="en-GB" w:eastAsia="en-US" w:bidi="ar-SA"/>
    </w:rPr>
  </w:style>
  <w:style w:type="character" w:customStyle="1" w:styleId="TACCar">
    <w:name w:val="TAC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124037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124037"/>
    <w:rPr>
      <w:rFonts w:ascii="Arial" w:hAnsi="Arial"/>
      <w:lang w:val="en-GB" w:eastAsia="en-US"/>
    </w:rPr>
  </w:style>
  <w:style w:type="character" w:customStyle="1" w:styleId="h5Char">
    <w:name w:val="h5 Char"/>
    <w:qFormat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124037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124037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124037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124037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12403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124037"/>
    <w:rPr>
      <w:rFonts w:ascii="Arial" w:hAnsi="Arial"/>
      <w:lang w:val="en-GB" w:eastAsia="en-US"/>
    </w:rPr>
  </w:style>
  <w:style w:type="paragraph" w:styleId="afb">
    <w:name w:val="Revision"/>
    <w:hidden/>
    <w:uiPriority w:val="99"/>
    <w:semiHidden/>
    <w:rsid w:val="00124037"/>
    <w:rPr>
      <w:rFonts w:ascii="Times New Roman" w:eastAsia="Batang" w:hAnsi="Times New Roman"/>
      <w:lang w:val="en-GB" w:eastAsia="en-US"/>
    </w:rPr>
  </w:style>
  <w:style w:type="paragraph" w:styleId="26">
    <w:name w:val="Body Text Indent 2"/>
    <w:basedOn w:val="a"/>
    <w:link w:val="2Char2"/>
    <w:uiPriority w:val="99"/>
    <w:rsid w:val="0012403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124037"/>
    <w:rPr>
      <w:rFonts w:ascii="Times New Roman" w:eastAsia="MS Mincho" w:hAnsi="Times New Roman"/>
      <w:lang w:val="en-GB" w:eastAsia="en-GB"/>
    </w:rPr>
  </w:style>
  <w:style w:type="paragraph" w:styleId="afc">
    <w:name w:val="Normal Indent"/>
    <w:basedOn w:val="a"/>
    <w:uiPriority w:val="99"/>
    <w:rsid w:val="0012403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12403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12403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12403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d">
    <w:name w:val="Strong"/>
    <w:qFormat/>
    <w:rsid w:val="00124037"/>
    <w:rPr>
      <w:b/>
      <w:bCs/>
    </w:rPr>
  </w:style>
  <w:style w:type="character" w:customStyle="1" w:styleId="CharChar7">
    <w:name w:val="Char Char7"/>
    <w:semiHidden/>
    <w:rsid w:val="0012403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12403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124037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12403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124037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124037"/>
    <w:rPr>
      <w:rFonts w:ascii="Times New Roman" w:eastAsia="Batang" w:hAnsi="Times New Roman"/>
      <w:lang w:val="en-GB" w:eastAsia="en-US"/>
    </w:rPr>
  </w:style>
  <w:style w:type="paragraph" w:styleId="afe">
    <w:name w:val="endnote text"/>
    <w:basedOn w:val="a"/>
    <w:link w:val="Chare"/>
    <w:qFormat/>
    <w:rsid w:val="00124037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124037"/>
    <w:rPr>
      <w:rFonts w:ascii="Times New Roman" w:eastAsia="宋体" w:hAnsi="Times New Roman"/>
      <w:lang w:val="en-GB" w:eastAsia="en-US"/>
    </w:rPr>
  </w:style>
  <w:style w:type="character" w:styleId="aff">
    <w:name w:val="endnote reference"/>
    <w:rsid w:val="00124037"/>
    <w:rPr>
      <w:vertAlign w:val="superscript"/>
    </w:rPr>
  </w:style>
  <w:style w:type="character" w:customStyle="1" w:styleId="btChar3">
    <w:name w:val="bt Char3"/>
    <w:rsid w:val="00124037"/>
    <w:rPr>
      <w:lang w:val="en-GB" w:eastAsia="ja-JP" w:bidi="ar-SA"/>
    </w:rPr>
  </w:style>
  <w:style w:type="paragraph" w:customStyle="1" w:styleId="FL">
    <w:name w:val="FL"/>
    <w:basedOn w:val="a"/>
    <w:rsid w:val="001240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5Char2">
    <w:name w:val="h5 Char2"/>
    <w:rsid w:val="00124037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日期 Char"/>
    <w:basedOn w:val="a0"/>
    <w:link w:val="aff0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rsid w:val="00124037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124037"/>
    <w:rPr>
      <w:rFonts w:ascii="Arial" w:hAnsi="Arial"/>
      <w:sz w:val="36"/>
      <w:lang w:val="en-GB" w:eastAsia="en-US"/>
    </w:rPr>
  </w:style>
  <w:style w:type="character" w:customStyle="1" w:styleId="Char1">
    <w:name w:val="列表 Char"/>
    <w:link w:val="a8"/>
    <w:rsid w:val="00124037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basedOn w:val="Char1"/>
    <w:link w:val="a7"/>
    <w:rsid w:val="00124037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basedOn w:val="Char2"/>
    <w:link w:val="23"/>
    <w:qFormat/>
    <w:rsid w:val="00124037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basedOn w:val="2Char0"/>
    <w:link w:val="32"/>
    <w:rsid w:val="00124037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124037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124037"/>
    <w:rPr>
      <w:rFonts w:ascii="Cambria" w:hAnsi="Cambria"/>
      <w:position w:val="6"/>
      <w:sz w:val="18"/>
    </w:rPr>
  </w:style>
  <w:style w:type="character" w:customStyle="1" w:styleId="NOChar1">
    <w:name w:val="NO Char1"/>
    <w:rsid w:val="00124037"/>
    <w:rPr>
      <w:rFonts w:eastAsia="MS Mincho"/>
      <w:lang w:val="en-GB" w:eastAsia="en-US" w:bidi="ar-SA"/>
    </w:rPr>
  </w:style>
  <w:style w:type="character" w:customStyle="1" w:styleId="B1Char1">
    <w:name w:val="B1 Char1"/>
    <w:rsid w:val="00124037"/>
    <w:rPr>
      <w:rFonts w:eastAsia="MS Mincho"/>
      <w:lang w:val="en-GB" w:eastAsia="en-US" w:bidi="ar-SA"/>
    </w:rPr>
  </w:style>
  <w:style w:type="character" w:customStyle="1" w:styleId="Char3">
    <w:name w:val="页脚 Char"/>
    <w:link w:val="a9"/>
    <w:qFormat/>
    <w:rsid w:val="00124037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124037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124037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124037"/>
    <w:rPr>
      <w:b/>
      <w:lang w:val="en-GB" w:eastAsia="en-GB" w:bidi="ar-SA"/>
    </w:rPr>
  </w:style>
  <w:style w:type="character" w:customStyle="1" w:styleId="Heading1Char1">
    <w:name w:val="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124037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12403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124037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124037"/>
    <w:rPr>
      <w:i/>
      <w:iCs/>
    </w:rPr>
  </w:style>
  <w:style w:type="character" w:customStyle="1" w:styleId="hps">
    <w:name w:val="hps"/>
    <w:rsid w:val="00124037"/>
  </w:style>
  <w:style w:type="character" w:customStyle="1" w:styleId="B4Char">
    <w:name w:val="B4 Char"/>
    <w:link w:val="B4"/>
    <w:qFormat/>
    <w:rsid w:val="0012403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24037"/>
    <w:rPr>
      <w:rFonts w:ascii="Times New Roman" w:hAnsi="Times New Roman"/>
      <w:lang w:val="en-GB" w:eastAsia="en-US"/>
    </w:rPr>
  </w:style>
  <w:style w:type="paragraph" w:styleId="aff2">
    <w:name w:val="Note Heading"/>
    <w:basedOn w:val="a"/>
    <w:next w:val="a"/>
    <w:link w:val="Charf0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124037"/>
    <w:rPr>
      <w:rFonts w:ascii="Times New Roman" w:eastAsia="MS Mincho" w:hAnsi="Times New Roman"/>
      <w:lang w:val="en-GB" w:eastAsia="zh-CN"/>
    </w:rPr>
  </w:style>
  <w:style w:type="paragraph" w:styleId="HTML">
    <w:name w:val="HTML Preformatted"/>
    <w:basedOn w:val="a"/>
    <w:link w:val="HTMLChar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124037"/>
    <w:rPr>
      <w:rFonts w:ascii="Courier New" w:eastAsia="MS Mincho" w:hAnsi="Courier New"/>
      <w:lang w:val="en-GB" w:eastAsia="zh-CN"/>
    </w:rPr>
  </w:style>
  <w:style w:type="character" w:styleId="HTML0">
    <w:name w:val="HTML Typewriter"/>
    <w:qFormat/>
    <w:rsid w:val="00124037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12403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12403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124037"/>
    <w:rPr>
      <w:rFonts w:ascii="Courier New" w:hAnsi="Courier New"/>
      <w:noProof/>
      <w:sz w:val="16"/>
      <w:lang w:val="en-GB" w:eastAsia="en-US"/>
    </w:rPr>
  </w:style>
  <w:style w:type="character" w:customStyle="1" w:styleId="7Char">
    <w:name w:val="标题 7 Char"/>
    <w:link w:val="7"/>
    <w:qFormat/>
    <w:rsid w:val="00124037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24037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124037"/>
    <w:rPr>
      <w:b/>
      <w:lang w:val="en-GB" w:eastAsia="en-US" w:bidi="ar-SA"/>
    </w:rPr>
  </w:style>
  <w:style w:type="character" w:customStyle="1" w:styleId="HeadingChar">
    <w:name w:val="Heading Char"/>
    <w:qFormat/>
    <w:rsid w:val="00124037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124037"/>
    <w:rPr>
      <w:rFonts w:ascii="Times New Roman" w:eastAsia="Batang" w:hAnsi="Times New Roman"/>
      <w:lang w:val="en-GB" w:eastAsia="en-US"/>
    </w:rPr>
  </w:style>
  <w:style w:type="paragraph" w:customStyle="1" w:styleId="aff4">
    <w:name w:val="変更箇所"/>
    <w:hidden/>
    <w:semiHidden/>
    <w:qFormat/>
    <w:rsid w:val="0012403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12403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24037"/>
    <w:rPr>
      <w:rFonts w:ascii="Times New Roman" w:hAnsi="Times New Roman"/>
      <w:noProof/>
      <w:lang w:val="en-GB" w:eastAsia="en-US"/>
    </w:rPr>
  </w:style>
  <w:style w:type="character" w:styleId="aff5">
    <w:name w:val="Placeholder Text"/>
    <w:basedOn w:val="a0"/>
    <w:uiPriority w:val="99"/>
    <w:semiHidden/>
    <w:qFormat/>
    <w:rsid w:val="00124037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124037"/>
    <w:rPr>
      <w:color w:val="808080"/>
      <w:shd w:val="clear" w:color="auto" w:fill="E6E6E6"/>
    </w:rPr>
  </w:style>
  <w:style w:type="paragraph" w:styleId="aff6">
    <w:name w:val="Block Text"/>
    <w:basedOn w:val="a"/>
    <w:rsid w:val="00124037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等线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124037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124037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12403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a0"/>
    <w:rsid w:val="001240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124037"/>
  </w:style>
  <w:style w:type="character" w:customStyle="1" w:styleId="search-word-mail">
    <w:name w:val="search-word-mail"/>
    <w:rsid w:val="00124037"/>
  </w:style>
  <w:style w:type="character" w:styleId="aff8">
    <w:name w:val="Subtle Reference"/>
    <w:uiPriority w:val="31"/>
    <w:qFormat/>
    <w:rsid w:val="00124037"/>
    <w:rPr>
      <w:smallCaps/>
      <w:color w:val="5A5A5A"/>
    </w:rPr>
  </w:style>
  <w:style w:type="character" w:customStyle="1" w:styleId="msoins00">
    <w:name w:val="msoins0"/>
    <w:rsid w:val="00124037"/>
  </w:style>
  <w:style w:type="character" w:customStyle="1" w:styleId="apple-converted-space">
    <w:name w:val="apple-converted-space"/>
    <w:rsid w:val="00124037"/>
  </w:style>
  <w:style w:type="character" w:customStyle="1" w:styleId="B3Char">
    <w:name w:val="B3 Char"/>
    <w:locked/>
    <w:rsid w:val="00124037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124037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12403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124037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124037"/>
    <w:rPr>
      <w:rFonts w:ascii="Times New Roman" w:eastAsia="Times New Roman" w:hAnsi="Times New Roman"/>
      <w:lang w:val="en-GB" w:eastAsia="en-GB"/>
    </w:rPr>
  </w:style>
  <w:style w:type="paragraph" w:styleId="affa">
    <w:name w:val="No Spacing"/>
    <w:uiPriority w:val="1"/>
    <w:qFormat/>
    <w:rsid w:val="00124037"/>
    <w:rPr>
      <w:rFonts w:ascii="Times New Roman" w:hAnsi="Times New Roman"/>
      <w:lang w:val="en-GB" w:eastAsia="en-US"/>
    </w:rPr>
  </w:style>
  <w:style w:type="character" w:customStyle="1" w:styleId="h4Char3">
    <w:name w:val="h4 Char3"/>
    <w:rsid w:val="00124037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12403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124037"/>
  </w:style>
  <w:style w:type="character" w:customStyle="1" w:styleId="B1Zchn">
    <w:name w:val="B1 Zchn"/>
    <w:rsid w:val="00124037"/>
    <w:rPr>
      <w:rFonts w:ascii="Times New Roman" w:hAnsi="Times New Roman" w:cs="Times New Roman" w:hint="default"/>
      <w:lang w:val="en-GB"/>
    </w:rPr>
  </w:style>
  <w:style w:type="character" w:customStyle="1" w:styleId="13">
    <w:name w:val="未处理的提及1"/>
    <w:basedOn w:val="a0"/>
    <w:uiPriority w:val="99"/>
    <w:semiHidden/>
    <w:rsid w:val="00124037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124037"/>
    <w:rPr>
      <w:color w:val="808080"/>
      <w:shd w:val="clear" w:color="auto" w:fill="E6E6E6"/>
    </w:rPr>
  </w:style>
  <w:style w:type="character" w:customStyle="1" w:styleId="affb">
    <w:name w:val="首标题"/>
    <w:rsid w:val="00124037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12403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12403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9855D-84AB-4812-ACD6-D8E5E464F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1793</Words>
  <Characters>10223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2022-08-02T02:32:00Z</dcterms:created>
  <dcterms:modified xsi:type="dcterms:W3CDTF">2022-08-10T08:30:00Z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